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42025_040309.xml.htm"/>
      <w:bookmarkStart w:id="1" w:name="ksform403042025_0403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Claypatch Kathy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W. CAMELBACK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Grand Canyon Education, Inc.</w:t>
              </w:r>
            </w:hyperlink>
            <w:r>
              <w:rPr/>
              <w:t xml:space="preserve"> [ </w:t>
            </w:r>
            <w:r>
              <w:rPr>
                <w:rFonts w:ascii="Times;serif" w:hAnsi="Times;serif"/>
                <w:color w:val="0000FF"/>
                <w:sz w:val="24"/>
                <w:shd w:fill="FFFFFF" w:val="clear"/>
              </w:rPr>
              <w:t>LOPE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INFORMATION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179.82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179.03</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withholding of shares to pay tax liability incident to the vesting of restricted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$178.65 to $179.18,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J. Claypatch, by Lyn Bickle,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739" TargetMode="External"/><Relationship Id="rId5" Type="http://schemas.openxmlformats.org/officeDocument/2006/relationships/hyperlink" Target="http://www.sec.gov/cgi-bin/browse-edgar?action=getcompany&amp;CIK=00014345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3614</Characters>
  <CharactersWithSpaces>4217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