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38526M106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12/31/2019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40" w:right="9460" w:hanging="9"/>
        <w:spacing w:after="0" w:line="312" w:lineRule="auto"/>
        <w:tabs>
          <w:tab w:leader="none" w:pos="9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4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53"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50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38526M106</w:t>
            </w:r>
          </w:p>
        </w:tc>
        <w:tc>
          <w:tcPr>
            <w:tcW w:w="380" w:type="dxa"/>
            <w:vAlign w:val="bottom"/>
            <w:tcBorders>
              <w:top w:val="single" w:sz="8" w:color="auto"/>
              <w:bottom w:val="single" w:sz="8" w:color="auto"/>
            </w:tcBorders>
          </w:tcPr>
          <w:p>
            <w:pPr>
              <w:spacing w:after="0"/>
              <w:rPr>
                <w:sz w:val="19"/>
                <w:szCs w:val="19"/>
                <w:color w:val="auto"/>
              </w:rPr>
            </w:pPr>
          </w:p>
        </w:tc>
        <w:tc>
          <w:tcPr>
            <w:tcW w:w="2960" w:type="dxa"/>
            <w:vAlign w:val="bottom"/>
            <w:tcBorders>
              <w:top w:val="single" w:sz="8" w:color="auto"/>
              <w:bottom w:val="single" w:sz="8" w:color="auto"/>
              <w:right w:val="single" w:sz="8" w:color="auto"/>
            </w:tcBorders>
          </w:tcPr>
          <w:p>
            <w:pPr>
              <w:spacing w:after="0"/>
              <w:rPr>
                <w:sz w:val="19"/>
                <w:szCs w:val="19"/>
                <w:color w:val="auto"/>
              </w:rPr>
            </w:pPr>
          </w:p>
        </w:tc>
        <w:tc>
          <w:tcPr>
            <w:tcW w:w="5580" w:type="dxa"/>
            <w:vAlign w:val="bottom"/>
            <w:tcBorders>
              <w:top w:val="single" w:sz="8" w:color="auto"/>
              <w:bottom w:val="single" w:sz="8" w:color="auto"/>
              <w:right w:val="single" w:sz="8" w:color="auto"/>
            </w:tcBorders>
            <w:gridSpan w:val="2"/>
          </w:tcPr>
          <w:p>
            <w:pPr>
              <w:ind w:left="4980"/>
              <w:spacing w:after="0"/>
              <w:rPr>
                <w:sz w:val="20"/>
                <w:szCs w:val="20"/>
                <w:color w:val="auto"/>
              </w:rPr>
            </w:pPr>
            <w:r>
              <w:rPr>
                <w:rFonts w:ascii="Arial" w:cs="Arial" w:eastAsia="Arial" w:hAnsi="Arial"/>
                <w:sz w:val="18"/>
                <w:szCs w:val="18"/>
                <w:color w:val="auto"/>
                <w:w w:val="98"/>
              </w:rPr>
              <w:t>Page 2</w:t>
            </w: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8220" w:type="dxa"/>
            <w:vAlign w:val="bottom"/>
            <w:tcBorders>
              <w:bottom w:val="single" w:sz="8" w:color="auto"/>
            </w:tcBorders>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color w:val="auto"/>
                <w:w w:val="92"/>
              </w:rPr>
              <w:t>1.</w:t>
            </w:r>
          </w:p>
        </w:tc>
        <w:tc>
          <w:tcPr>
            <w:tcW w:w="140" w:type="dxa"/>
            <w:vAlign w:val="bottom"/>
            <w:tcBorders>
              <w:right w:val="single" w:sz="8" w:color="auto"/>
            </w:tcBorders>
          </w:tcPr>
          <w:p>
            <w:pPr>
              <w:spacing w:after="0"/>
              <w:rPr>
                <w:sz w:val="24"/>
                <w:szCs w:val="24"/>
                <w:color w:val="auto"/>
              </w:rPr>
            </w:pPr>
          </w:p>
        </w:tc>
        <w:tc>
          <w:tcPr>
            <w:tcW w:w="10500" w:type="dxa"/>
            <w:vAlign w:val="bottom"/>
            <w:gridSpan w:val="5"/>
          </w:tcPr>
          <w:p>
            <w:pPr>
              <w:ind w:left="120"/>
              <w:spacing w:after="0"/>
              <w:rPr>
                <w:sz w:val="20"/>
                <w:szCs w:val="20"/>
                <w:color w:val="auto"/>
              </w:rPr>
            </w:pPr>
            <w:r>
              <w:rPr>
                <w:rFonts w:ascii="Arial" w:cs="Arial" w:eastAsia="Arial" w:hAnsi="Arial"/>
                <w:sz w:val="18"/>
                <w:szCs w:val="18"/>
                <w:color w:val="auto"/>
              </w:rPr>
              <w:t>NAME OF REPORTING PERSONS</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William Blair Investment Management, LLC</w:t>
            </w: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6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color w:val="auto"/>
                <w:w w:val="92"/>
              </w:rPr>
              <w:t>2.</w:t>
            </w:r>
          </w:p>
        </w:tc>
        <w:tc>
          <w:tcPr>
            <w:tcW w:w="140" w:type="dxa"/>
            <w:vAlign w:val="bottom"/>
            <w:tcBorders>
              <w:right w:val="single" w:sz="8" w:color="auto"/>
            </w:tcBorders>
          </w:tcPr>
          <w:p>
            <w:pPr>
              <w:spacing w:after="0"/>
              <w:rPr>
                <w:sz w:val="24"/>
                <w:szCs w:val="24"/>
                <w:color w:val="auto"/>
              </w:rPr>
            </w:pPr>
          </w:p>
        </w:tc>
        <w:tc>
          <w:tcPr>
            <w:tcW w:w="1050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Arial" w:cs="Arial" w:eastAsia="Arial" w:hAnsi="Arial"/>
                <w:sz w:val="18"/>
                <w:szCs w:val="18"/>
                <w:color w:val="auto"/>
              </w:rPr>
              <w:t>(see instructions)</w:t>
            </w:r>
          </w:p>
        </w:tc>
        <w:tc>
          <w:tcPr>
            <w:tcW w:w="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26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46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260" w:type="dxa"/>
            <w:vAlign w:val="bottom"/>
            <w:vMerge w:val="continue"/>
          </w:tcPr>
          <w:p>
            <w:pPr>
              <w:spacing w:after="0"/>
              <w:rPr>
                <w:sz w:val="17"/>
                <w:szCs w:val="17"/>
                <w:color w:val="auto"/>
              </w:rPr>
            </w:pPr>
          </w:p>
        </w:tc>
        <w:tc>
          <w:tcPr>
            <w:tcW w:w="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26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color w:val="auto"/>
                <w:w w:val="92"/>
              </w:rPr>
              <w:t>3.</w:t>
            </w:r>
          </w:p>
        </w:tc>
        <w:tc>
          <w:tcPr>
            <w:tcW w:w="140" w:type="dxa"/>
            <w:vAlign w:val="bottom"/>
            <w:tcBorders>
              <w:right w:val="single" w:sz="8" w:color="auto"/>
            </w:tcBorders>
          </w:tcPr>
          <w:p>
            <w:pPr>
              <w:spacing w:after="0"/>
              <w:rPr>
                <w:sz w:val="24"/>
                <w:szCs w:val="24"/>
                <w:color w:val="auto"/>
              </w:rPr>
            </w:pPr>
          </w:p>
        </w:tc>
        <w:tc>
          <w:tcPr>
            <w:tcW w:w="190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8220" w:type="dxa"/>
            <w:vAlign w:val="bottom"/>
            <w:tcBorders>
              <w:bottom w:val="single" w:sz="8" w:color="auto"/>
            </w:tcBorders>
            <w:gridSpan w:val="2"/>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color w:val="auto"/>
                <w:w w:val="92"/>
              </w:rPr>
              <w:t>4.</w:t>
            </w:r>
          </w:p>
        </w:tc>
        <w:tc>
          <w:tcPr>
            <w:tcW w:w="140" w:type="dxa"/>
            <w:vAlign w:val="bottom"/>
            <w:tcBorders>
              <w:right w:val="single" w:sz="8" w:color="auto"/>
            </w:tcBorders>
          </w:tcPr>
          <w:p>
            <w:pPr>
              <w:spacing w:after="0"/>
              <w:rPr>
                <w:sz w:val="24"/>
                <w:szCs w:val="24"/>
                <w:color w:val="auto"/>
              </w:rPr>
            </w:pPr>
          </w:p>
        </w:tc>
        <w:tc>
          <w:tcPr>
            <w:tcW w:w="1050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Delaware</w:t>
            </w:r>
          </w:p>
        </w:tc>
        <w:tc>
          <w:tcPr>
            <w:tcW w:w="3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5.</w:t>
            </w: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w w:val="96"/>
              </w:rPr>
              <w:t>NUMBER OF</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2,590,091</w:t>
            </w: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Borders>
              <w:righ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1"/>
              </w:rPr>
              <w:t>SHARES</w:t>
            </w:r>
          </w:p>
        </w:tc>
        <w:tc>
          <w:tcPr>
            <w:tcW w:w="180" w:type="dxa"/>
            <w:vAlign w:val="bottom"/>
          </w:tcPr>
          <w:p>
            <w:pPr>
              <w:spacing w:after="0"/>
              <w:rPr>
                <w:sz w:val="18"/>
                <w:szCs w:val="18"/>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6.</w:t>
            </w: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52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Borders>
              <w:right w:val="single" w:sz="8" w:color="auto"/>
            </w:tcBorders>
          </w:tcPr>
          <w:p>
            <w:pPr>
              <w:jc w:val="center"/>
              <w:ind w:right="510"/>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9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3"/>
              </w:rPr>
              <w:t>REPORTING</w:t>
            </w:r>
          </w:p>
        </w:tc>
        <w:tc>
          <w:tcPr>
            <w:tcW w:w="180" w:type="dxa"/>
            <w:vAlign w:val="bottom"/>
          </w:tcPr>
          <w:p>
            <w:pPr>
              <w:spacing w:after="0"/>
              <w:rPr>
                <w:sz w:val="18"/>
                <w:szCs w:val="18"/>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7.</w:t>
            </w: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89"/>
              </w:rPr>
              <w:t>PERSON</w:t>
            </w:r>
          </w:p>
        </w:tc>
        <w:tc>
          <w:tcPr>
            <w:tcW w:w="1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2,867,187</w:t>
            </w:r>
          </w:p>
        </w:tc>
        <w:tc>
          <w:tcPr>
            <w:tcW w:w="526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8.</w:t>
            </w: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color w:val="auto"/>
                <w:w w:val="92"/>
              </w:rPr>
              <w:t>9.</w:t>
            </w:r>
          </w:p>
        </w:tc>
        <w:tc>
          <w:tcPr>
            <w:tcW w:w="140" w:type="dxa"/>
            <w:vAlign w:val="bottom"/>
            <w:tcBorders>
              <w:right w:val="single" w:sz="8" w:color="auto"/>
            </w:tcBorders>
          </w:tcPr>
          <w:p>
            <w:pPr>
              <w:spacing w:after="0"/>
              <w:rPr>
                <w:sz w:val="24"/>
                <w:szCs w:val="24"/>
                <w:color w:val="auto"/>
              </w:rPr>
            </w:pPr>
          </w:p>
        </w:tc>
        <w:tc>
          <w:tcPr>
            <w:tcW w:w="10500" w:type="dxa"/>
            <w:vAlign w:val="bottom"/>
            <w:gridSpan w:val="5"/>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2,867,187</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6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color w:val="auto"/>
                <w:w w:val="87"/>
              </w:rPr>
              <w:t>10.</w:t>
            </w:r>
          </w:p>
        </w:tc>
        <w:tc>
          <w:tcPr>
            <w:tcW w:w="140" w:type="dxa"/>
            <w:vAlign w:val="bottom"/>
            <w:tcBorders>
              <w:right w:val="single" w:sz="8" w:color="auto"/>
            </w:tcBorders>
          </w:tcPr>
          <w:p>
            <w:pPr>
              <w:spacing w:after="0"/>
              <w:rPr>
                <w:sz w:val="24"/>
                <w:szCs w:val="24"/>
                <w:color w:val="auto"/>
              </w:rPr>
            </w:pPr>
          </w:p>
        </w:tc>
        <w:tc>
          <w:tcPr>
            <w:tcW w:w="10500" w:type="dxa"/>
            <w:vAlign w:val="bottom"/>
            <w:gridSpan w:val="5"/>
          </w:tcPr>
          <w:p>
            <w:pPr>
              <w:ind w:left="120"/>
              <w:spacing w:after="0"/>
              <w:rPr>
                <w:sz w:val="20"/>
                <w:szCs w:val="20"/>
                <w:color w:val="auto"/>
              </w:rPr>
            </w:pPr>
            <w:r>
              <w:rPr>
                <w:rFonts w:ascii="Arial" w:cs="Arial" w:eastAsia="Arial" w:hAnsi="Arial"/>
                <w:sz w:val="18"/>
                <w:szCs w:val="18"/>
                <w:color w:val="auto"/>
              </w:rPr>
              <w:t>CHECK IF THE AGGREGATE AMOUNT IN ROW (9) EXCLUDES CERTAIN SHARES</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Arial" w:cs="Arial" w:eastAsia="Arial" w:hAnsi="Arial"/>
                <w:sz w:val="18"/>
                <w:szCs w:val="18"/>
                <w:color w:val="auto"/>
                <w:w w:val="93"/>
              </w:rPr>
              <w:t>(SEE INSTRUCTIONS)</w:t>
            </w:r>
          </w:p>
        </w:tc>
        <w:tc>
          <w:tcPr>
            <w:tcW w:w="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color w:val="auto"/>
                <w:w w:val="87"/>
              </w:rPr>
              <w:t>11.</w:t>
            </w:r>
          </w:p>
        </w:tc>
        <w:tc>
          <w:tcPr>
            <w:tcW w:w="140" w:type="dxa"/>
            <w:vAlign w:val="bottom"/>
            <w:tcBorders>
              <w:right w:val="single" w:sz="8" w:color="auto"/>
            </w:tcBorders>
          </w:tcPr>
          <w:p>
            <w:pPr>
              <w:spacing w:after="0"/>
              <w:rPr>
                <w:sz w:val="24"/>
                <w:szCs w:val="24"/>
                <w:color w:val="auto"/>
              </w:rPr>
            </w:pPr>
          </w:p>
        </w:tc>
        <w:tc>
          <w:tcPr>
            <w:tcW w:w="10500" w:type="dxa"/>
            <w:vAlign w:val="bottom"/>
            <w:gridSpan w:val="5"/>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2A2A2A"/>
              </w:rPr>
              <w:t>5.90%</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6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color w:val="auto"/>
                <w:w w:val="87"/>
              </w:rPr>
              <w:t>12.</w:t>
            </w:r>
          </w:p>
        </w:tc>
        <w:tc>
          <w:tcPr>
            <w:tcW w:w="140" w:type="dxa"/>
            <w:vAlign w:val="bottom"/>
            <w:tcBorders>
              <w:right w:val="single" w:sz="8" w:color="auto"/>
            </w:tcBorders>
          </w:tcPr>
          <w:p>
            <w:pPr>
              <w:spacing w:after="0"/>
              <w:rPr>
                <w:sz w:val="24"/>
                <w:szCs w:val="24"/>
                <w:color w:val="auto"/>
              </w:rPr>
            </w:pPr>
          </w:p>
        </w:tc>
        <w:tc>
          <w:tcPr>
            <w:tcW w:w="10500" w:type="dxa"/>
            <w:vAlign w:val="bottom"/>
            <w:gridSpan w:val="5"/>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IA</w:t>
            </w:r>
          </w:p>
        </w:tc>
        <w:tc>
          <w:tcPr>
            <w:tcW w:w="3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4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38526M106</w:t>
            </w:r>
          </w:p>
        </w:tc>
        <w:tc>
          <w:tcPr>
            <w:tcW w:w="3700" w:type="dxa"/>
            <w:vAlign w:val="bottom"/>
            <w:tcBorders>
              <w:top w:val="single" w:sz="8" w:color="auto"/>
              <w:bottom w:val="single" w:sz="8" w:color="auto"/>
              <w:right w:val="single" w:sz="8" w:color="auto"/>
            </w:tcBorders>
          </w:tcPr>
          <w:p>
            <w:pPr>
              <w:spacing w:after="0"/>
              <w:rPr>
                <w:sz w:val="19"/>
                <w:szCs w:val="19"/>
                <w:color w:val="auto"/>
              </w:rPr>
            </w:pPr>
          </w:p>
        </w:tc>
        <w:tc>
          <w:tcPr>
            <w:tcW w:w="5580" w:type="dxa"/>
            <w:vAlign w:val="bottom"/>
            <w:tcBorders>
              <w:top w:val="single" w:sz="8" w:color="auto"/>
              <w:bottom w:val="single" w:sz="8" w:color="auto"/>
              <w:right w:val="single" w:sz="8" w:color="auto"/>
            </w:tcBorders>
          </w:tcPr>
          <w:p>
            <w:pPr>
              <w:ind w:left="4980"/>
              <w:spacing w:after="0"/>
              <w:rPr>
                <w:sz w:val="20"/>
                <w:szCs w:val="20"/>
                <w:color w:val="auto"/>
              </w:rPr>
            </w:pPr>
            <w:r>
              <w:rPr>
                <w:rFonts w:ascii="Arial" w:cs="Arial" w:eastAsia="Arial" w:hAnsi="Arial"/>
                <w:sz w:val="18"/>
                <w:szCs w:val="18"/>
                <w:color w:val="auto"/>
                <w:w w:val="98"/>
              </w:rPr>
              <w:t>Page 3</w:t>
            </w:r>
          </w:p>
        </w:tc>
      </w:tr>
      <w:tr>
        <w:trPr>
          <w:trHeight w:val="411"/>
        </w:trPr>
        <w:tc>
          <w:tcPr>
            <w:tcW w:w="2140" w:type="dxa"/>
            <w:vAlign w:val="bottom"/>
          </w:tcPr>
          <w:p>
            <w:pPr>
              <w:ind w:left="100"/>
              <w:spacing w:after="0"/>
              <w:rPr>
                <w:sz w:val="20"/>
                <w:szCs w:val="20"/>
                <w:color w:val="auto"/>
              </w:rPr>
            </w:pPr>
            <w:r>
              <w:rPr>
                <w:rFonts w:ascii="Arial" w:cs="Arial" w:eastAsia="Arial" w:hAnsi="Arial"/>
                <w:sz w:val="18"/>
                <w:szCs w:val="18"/>
                <w:b w:val="1"/>
                <w:bCs w:val="1"/>
                <w:color w:val="auto"/>
              </w:rPr>
              <w:t>Item 1(a).</w:t>
            </w:r>
          </w:p>
        </w:tc>
        <w:tc>
          <w:tcPr>
            <w:tcW w:w="9280" w:type="dxa"/>
            <w:vAlign w:val="bottom"/>
            <w:gridSpan w:val="2"/>
          </w:tcPr>
          <w:p>
            <w:pPr>
              <w:ind w:left="48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2140" w:type="dxa"/>
            <w:vAlign w:val="bottom"/>
          </w:tcPr>
          <w:p>
            <w:pPr>
              <w:spacing w:after="0"/>
              <w:rPr>
                <w:sz w:val="20"/>
                <w:szCs w:val="20"/>
                <w:color w:val="auto"/>
              </w:rPr>
            </w:pPr>
          </w:p>
        </w:tc>
        <w:tc>
          <w:tcPr>
            <w:tcW w:w="9280" w:type="dxa"/>
            <w:vAlign w:val="bottom"/>
            <w:gridSpan w:val="2"/>
          </w:tcPr>
          <w:p>
            <w:pPr>
              <w:ind w:left="480"/>
              <w:spacing w:after="0"/>
              <w:rPr>
                <w:sz w:val="20"/>
                <w:szCs w:val="20"/>
                <w:color w:val="auto"/>
              </w:rPr>
            </w:pPr>
            <w:r>
              <w:rPr>
                <w:rFonts w:ascii="Arial" w:cs="Arial" w:eastAsia="Arial" w:hAnsi="Arial"/>
                <w:sz w:val="18"/>
                <w:szCs w:val="18"/>
                <w:color w:val="auto"/>
              </w:rPr>
              <w:t>Grand Canyon Education, Inc.</w:t>
            </w:r>
          </w:p>
        </w:tc>
      </w:tr>
      <w:tr>
        <w:trPr>
          <w:trHeight w:val="418"/>
        </w:trPr>
        <w:tc>
          <w:tcPr>
            <w:tcW w:w="2140" w:type="dxa"/>
            <w:vAlign w:val="bottom"/>
          </w:tcPr>
          <w:p>
            <w:pPr>
              <w:ind w:left="100"/>
              <w:spacing w:after="0"/>
              <w:rPr>
                <w:sz w:val="20"/>
                <w:szCs w:val="20"/>
                <w:color w:val="auto"/>
              </w:rPr>
            </w:pPr>
            <w:r>
              <w:rPr>
                <w:rFonts w:ascii="Arial" w:cs="Arial" w:eastAsia="Arial" w:hAnsi="Arial"/>
                <w:sz w:val="18"/>
                <w:szCs w:val="18"/>
                <w:b w:val="1"/>
                <w:bCs w:val="1"/>
                <w:color w:val="auto"/>
              </w:rPr>
              <w:t>Item 1(b).</w:t>
            </w:r>
          </w:p>
        </w:tc>
        <w:tc>
          <w:tcPr>
            <w:tcW w:w="9280" w:type="dxa"/>
            <w:vAlign w:val="bottom"/>
            <w:gridSpan w:val="2"/>
          </w:tcPr>
          <w:p>
            <w:pPr>
              <w:ind w:left="4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2140" w:type="dxa"/>
            <w:vAlign w:val="bottom"/>
          </w:tcPr>
          <w:p>
            <w:pPr>
              <w:spacing w:after="0"/>
              <w:rPr>
                <w:sz w:val="20"/>
                <w:szCs w:val="20"/>
                <w:color w:val="auto"/>
              </w:rPr>
            </w:pPr>
          </w:p>
        </w:tc>
        <w:tc>
          <w:tcPr>
            <w:tcW w:w="9280" w:type="dxa"/>
            <w:vAlign w:val="bottom"/>
            <w:gridSpan w:val="2"/>
          </w:tcPr>
          <w:p>
            <w:pPr>
              <w:ind w:left="480"/>
              <w:spacing w:after="0"/>
              <w:rPr>
                <w:sz w:val="20"/>
                <w:szCs w:val="20"/>
                <w:color w:val="auto"/>
              </w:rPr>
            </w:pPr>
            <w:r>
              <w:rPr>
                <w:rFonts w:ascii="Arial" w:cs="Arial" w:eastAsia="Arial" w:hAnsi="Arial"/>
                <w:sz w:val="18"/>
                <w:szCs w:val="18"/>
                <w:color w:val="auto"/>
              </w:rPr>
              <w:t>2600 W. Camelback Road, Phoenix, AZ 85017</w:t>
            </w:r>
          </w:p>
        </w:tc>
      </w:tr>
      <w:tr>
        <w:trPr>
          <w:trHeight w:val="418"/>
        </w:trPr>
        <w:tc>
          <w:tcPr>
            <w:tcW w:w="2140" w:type="dxa"/>
            <w:vAlign w:val="bottom"/>
          </w:tcPr>
          <w:p>
            <w:pPr>
              <w:ind w:left="100"/>
              <w:spacing w:after="0"/>
              <w:rPr>
                <w:sz w:val="20"/>
                <w:szCs w:val="20"/>
                <w:color w:val="auto"/>
              </w:rPr>
            </w:pPr>
            <w:r>
              <w:rPr>
                <w:rFonts w:ascii="Arial" w:cs="Arial" w:eastAsia="Arial" w:hAnsi="Arial"/>
                <w:sz w:val="18"/>
                <w:szCs w:val="18"/>
                <w:b w:val="1"/>
                <w:bCs w:val="1"/>
                <w:color w:val="auto"/>
              </w:rPr>
              <w:t>Item 2(a).</w:t>
            </w:r>
          </w:p>
        </w:tc>
        <w:tc>
          <w:tcPr>
            <w:tcW w:w="9280" w:type="dxa"/>
            <w:vAlign w:val="bottom"/>
            <w:gridSpan w:val="2"/>
          </w:tcPr>
          <w:p>
            <w:pPr>
              <w:ind w:left="480"/>
              <w:spacing w:after="0"/>
              <w:rPr>
                <w:sz w:val="20"/>
                <w:szCs w:val="20"/>
                <w:color w:val="auto"/>
              </w:rPr>
            </w:pPr>
            <w:r>
              <w:rPr>
                <w:rFonts w:ascii="Arial" w:cs="Arial" w:eastAsia="Arial" w:hAnsi="Arial"/>
                <w:sz w:val="18"/>
                <w:szCs w:val="18"/>
                <w:b w:val="1"/>
                <w:bCs w:val="1"/>
                <w:color w:val="auto"/>
              </w:rPr>
              <w:t>Name of Person Filing:</w:t>
            </w:r>
          </w:p>
        </w:tc>
      </w:tr>
      <w:tr>
        <w:trPr>
          <w:trHeight w:val="230"/>
        </w:trPr>
        <w:tc>
          <w:tcPr>
            <w:tcW w:w="2140" w:type="dxa"/>
            <w:vAlign w:val="bottom"/>
          </w:tcPr>
          <w:p>
            <w:pPr>
              <w:spacing w:after="0"/>
              <w:rPr>
                <w:sz w:val="20"/>
                <w:szCs w:val="20"/>
                <w:color w:val="auto"/>
              </w:rPr>
            </w:pPr>
          </w:p>
        </w:tc>
        <w:tc>
          <w:tcPr>
            <w:tcW w:w="9280" w:type="dxa"/>
            <w:vAlign w:val="bottom"/>
            <w:gridSpan w:val="2"/>
          </w:tcPr>
          <w:p>
            <w:pPr>
              <w:ind w:left="480"/>
              <w:spacing w:after="0"/>
              <w:rPr>
                <w:sz w:val="20"/>
                <w:szCs w:val="20"/>
                <w:color w:val="auto"/>
              </w:rPr>
            </w:pPr>
            <w:r>
              <w:rPr>
                <w:rFonts w:ascii="Arial" w:cs="Arial" w:eastAsia="Arial" w:hAnsi="Arial"/>
                <w:sz w:val="18"/>
                <w:szCs w:val="18"/>
                <w:color w:val="auto"/>
              </w:rPr>
              <w:t>William Blair Investment Management, LLC</w:t>
            </w:r>
          </w:p>
        </w:tc>
      </w:tr>
      <w:tr>
        <w:trPr>
          <w:trHeight w:val="418"/>
        </w:trPr>
        <w:tc>
          <w:tcPr>
            <w:tcW w:w="2140" w:type="dxa"/>
            <w:vAlign w:val="bottom"/>
          </w:tcPr>
          <w:p>
            <w:pPr>
              <w:ind w:left="100"/>
              <w:spacing w:after="0"/>
              <w:rPr>
                <w:sz w:val="20"/>
                <w:szCs w:val="20"/>
                <w:color w:val="auto"/>
              </w:rPr>
            </w:pPr>
            <w:r>
              <w:rPr>
                <w:rFonts w:ascii="Arial" w:cs="Arial" w:eastAsia="Arial" w:hAnsi="Arial"/>
                <w:sz w:val="18"/>
                <w:szCs w:val="18"/>
                <w:b w:val="1"/>
                <w:bCs w:val="1"/>
                <w:color w:val="auto"/>
              </w:rPr>
              <w:t>Item 2(b).</w:t>
            </w:r>
          </w:p>
        </w:tc>
        <w:tc>
          <w:tcPr>
            <w:tcW w:w="9280" w:type="dxa"/>
            <w:vAlign w:val="bottom"/>
            <w:gridSpan w:val="2"/>
          </w:tcPr>
          <w:p>
            <w:pPr>
              <w:ind w:left="4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30"/>
        </w:trPr>
        <w:tc>
          <w:tcPr>
            <w:tcW w:w="2140" w:type="dxa"/>
            <w:vAlign w:val="bottom"/>
          </w:tcPr>
          <w:p>
            <w:pPr>
              <w:spacing w:after="0"/>
              <w:rPr>
                <w:sz w:val="20"/>
                <w:szCs w:val="20"/>
                <w:color w:val="auto"/>
              </w:rPr>
            </w:pPr>
          </w:p>
        </w:tc>
        <w:tc>
          <w:tcPr>
            <w:tcW w:w="9280" w:type="dxa"/>
            <w:vAlign w:val="bottom"/>
            <w:gridSpan w:val="2"/>
          </w:tcPr>
          <w:p>
            <w:pPr>
              <w:ind w:left="480"/>
              <w:spacing w:after="0"/>
              <w:rPr>
                <w:sz w:val="20"/>
                <w:szCs w:val="20"/>
                <w:color w:val="auto"/>
              </w:rPr>
            </w:pPr>
            <w:r>
              <w:rPr>
                <w:rFonts w:ascii="Arial" w:cs="Arial" w:eastAsia="Arial" w:hAnsi="Arial"/>
                <w:sz w:val="18"/>
                <w:szCs w:val="18"/>
                <w:color w:val="auto"/>
              </w:rPr>
              <w:t>150 North Riverside Plaza, Chicago, IL 60606</w:t>
            </w:r>
          </w:p>
        </w:tc>
      </w:tr>
      <w:tr>
        <w:trPr>
          <w:trHeight w:val="418"/>
        </w:trPr>
        <w:tc>
          <w:tcPr>
            <w:tcW w:w="2140" w:type="dxa"/>
            <w:vAlign w:val="bottom"/>
          </w:tcPr>
          <w:p>
            <w:pPr>
              <w:ind w:left="100"/>
              <w:spacing w:after="0"/>
              <w:rPr>
                <w:sz w:val="20"/>
                <w:szCs w:val="20"/>
                <w:color w:val="auto"/>
              </w:rPr>
            </w:pPr>
            <w:r>
              <w:rPr>
                <w:rFonts w:ascii="Arial" w:cs="Arial" w:eastAsia="Arial" w:hAnsi="Arial"/>
                <w:sz w:val="18"/>
                <w:szCs w:val="18"/>
                <w:b w:val="1"/>
                <w:bCs w:val="1"/>
                <w:color w:val="auto"/>
              </w:rPr>
              <w:t>Item 2(c).</w:t>
            </w:r>
          </w:p>
        </w:tc>
        <w:tc>
          <w:tcPr>
            <w:tcW w:w="9280" w:type="dxa"/>
            <w:vAlign w:val="bottom"/>
            <w:gridSpan w:val="2"/>
          </w:tcPr>
          <w:p>
            <w:pPr>
              <w:ind w:left="480"/>
              <w:spacing w:after="0"/>
              <w:rPr>
                <w:sz w:val="20"/>
                <w:szCs w:val="20"/>
                <w:color w:val="auto"/>
              </w:rPr>
            </w:pPr>
            <w:r>
              <w:rPr>
                <w:rFonts w:ascii="Arial" w:cs="Arial" w:eastAsia="Arial" w:hAnsi="Arial"/>
                <w:sz w:val="18"/>
                <w:szCs w:val="18"/>
                <w:b w:val="1"/>
                <w:bCs w:val="1"/>
                <w:color w:val="auto"/>
              </w:rPr>
              <w:t>Citizenship:</w:t>
            </w:r>
          </w:p>
        </w:tc>
      </w:tr>
      <w:tr>
        <w:trPr>
          <w:trHeight w:val="230"/>
        </w:trPr>
        <w:tc>
          <w:tcPr>
            <w:tcW w:w="2140" w:type="dxa"/>
            <w:vAlign w:val="bottom"/>
          </w:tcPr>
          <w:p>
            <w:pPr>
              <w:spacing w:after="0"/>
              <w:rPr>
                <w:sz w:val="20"/>
                <w:szCs w:val="20"/>
                <w:color w:val="auto"/>
              </w:rPr>
            </w:pPr>
          </w:p>
        </w:tc>
        <w:tc>
          <w:tcPr>
            <w:tcW w:w="928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r>
      <w:tr>
        <w:trPr>
          <w:trHeight w:val="418"/>
        </w:trPr>
        <w:tc>
          <w:tcPr>
            <w:tcW w:w="2140" w:type="dxa"/>
            <w:vAlign w:val="bottom"/>
          </w:tcPr>
          <w:p>
            <w:pPr>
              <w:ind w:left="100"/>
              <w:spacing w:after="0"/>
              <w:rPr>
                <w:sz w:val="20"/>
                <w:szCs w:val="20"/>
                <w:color w:val="auto"/>
              </w:rPr>
            </w:pPr>
            <w:r>
              <w:rPr>
                <w:rFonts w:ascii="Arial" w:cs="Arial" w:eastAsia="Arial" w:hAnsi="Arial"/>
                <w:sz w:val="18"/>
                <w:szCs w:val="18"/>
                <w:b w:val="1"/>
                <w:bCs w:val="1"/>
                <w:color w:val="auto"/>
              </w:rPr>
              <w:t>Item 2(d).</w:t>
            </w:r>
          </w:p>
        </w:tc>
        <w:tc>
          <w:tcPr>
            <w:tcW w:w="9280" w:type="dxa"/>
            <w:vAlign w:val="bottom"/>
            <w:gridSpan w:val="2"/>
          </w:tcPr>
          <w:p>
            <w:pPr>
              <w:ind w:left="48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2140" w:type="dxa"/>
            <w:vAlign w:val="bottom"/>
          </w:tcPr>
          <w:p>
            <w:pPr>
              <w:spacing w:after="0"/>
              <w:rPr>
                <w:sz w:val="20"/>
                <w:szCs w:val="20"/>
                <w:color w:val="auto"/>
              </w:rPr>
            </w:pPr>
          </w:p>
        </w:tc>
        <w:tc>
          <w:tcPr>
            <w:tcW w:w="9280" w:type="dxa"/>
            <w:vAlign w:val="bottom"/>
            <w:gridSpan w:val="2"/>
          </w:tcPr>
          <w:p>
            <w:pPr>
              <w:ind w:left="480"/>
              <w:spacing w:after="0"/>
              <w:rPr>
                <w:sz w:val="20"/>
                <w:szCs w:val="20"/>
                <w:color w:val="auto"/>
              </w:rPr>
            </w:pPr>
            <w:r>
              <w:rPr>
                <w:rFonts w:ascii="Arial" w:cs="Arial" w:eastAsia="Arial" w:hAnsi="Arial"/>
                <w:sz w:val="18"/>
                <w:szCs w:val="18"/>
                <w:color w:val="auto"/>
              </w:rPr>
              <w:t>Common Stock</w:t>
            </w:r>
          </w:p>
        </w:tc>
      </w:tr>
      <w:tr>
        <w:trPr>
          <w:trHeight w:val="418"/>
        </w:trPr>
        <w:tc>
          <w:tcPr>
            <w:tcW w:w="2140" w:type="dxa"/>
            <w:vAlign w:val="bottom"/>
          </w:tcPr>
          <w:p>
            <w:pPr>
              <w:ind w:left="100"/>
              <w:spacing w:after="0"/>
              <w:rPr>
                <w:sz w:val="20"/>
                <w:szCs w:val="20"/>
                <w:color w:val="auto"/>
              </w:rPr>
            </w:pPr>
            <w:r>
              <w:rPr>
                <w:rFonts w:ascii="Arial" w:cs="Arial" w:eastAsia="Arial" w:hAnsi="Arial"/>
                <w:sz w:val="18"/>
                <w:szCs w:val="18"/>
                <w:b w:val="1"/>
                <w:bCs w:val="1"/>
                <w:color w:val="auto"/>
              </w:rPr>
              <w:t>Item 2(e).</w:t>
            </w:r>
          </w:p>
        </w:tc>
        <w:tc>
          <w:tcPr>
            <w:tcW w:w="9280" w:type="dxa"/>
            <w:vAlign w:val="bottom"/>
            <w:gridSpan w:val="2"/>
          </w:tcPr>
          <w:p>
            <w:pPr>
              <w:ind w:left="48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2140" w:type="dxa"/>
            <w:vAlign w:val="bottom"/>
          </w:tcPr>
          <w:p>
            <w:pPr>
              <w:spacing w:after="0"/>
              <w:rPr>
                <w:sz w:val="20"/>
                <w:szCs w:val="20"/>
                <w:color w:val="auto"/>
              </w:rPr>
            </w:pPr>
          </w:p>
        </w:tc>
        <w:tc>
          <w:tcPr>
            <w:tcW w:w="9280" w:type="dxa"/>
            <w:vAlign w:val="bottom"/>
            <w:gridSpan w:val="2"/>
          </w:tcPr>
          <w:p>
            <w:pPr>
              <w:ind w:left="480"/>
              <w:spacing w:after="0"/>
              <w:rPr>
                <w:sz w:val="20"/>
                <w:szCs w:val="20"/>
                <w:color w:val="auto"/>
              </w:rPr>
            </w:pPr>
            <w:r>
              <w:rPr>
                <w:rFonts w:ascii="Arial" w:cs="Arial" w:eastAsia="Arial" w:hAnsi="Arial"/>
                <w:sz w:val="18"/>
                <w:szCs w:val="18"/>
                <w:color w:val="auto"/>
              </w:rPr>
              <w:t>38526M106</w:t>
            </w:r>
          </w:p>
        </w:tc>
      </w:tr>
      <w:tr>
        <w:trPr>
          <w:trHeight w:val="432"/>
        </w:trPr>
        <w:tc>
          <w:tcPr>
            <w:tcW w:w="2140" w:type="dxa"/>
            <w:vAlign w:val="bottom"/>
          </w:tcPr>
          <w:p>
            <w:pPr>
              <w:ind w:left="100"/>
              <w:spacing w:after="0"/>
              <w:rPr>
                <w:sz w:val="20"/>
                <w:szCs w:val="20"/>
                <w:color w:val="auto"/>
              </w:rPr>
            </w:pPr>
            <w:r>
              <w:rPr>
                <w:rFonts w:ascii="Arial" w:cs="Arial" w:eastAsia="Arial" w:hAnsi="Arial"/>
                <w:sz w:val="18"/>
                <w:szCs w:val="18"/>
                <w:b w:val="1"/>
                <w:bCs w:val="1"/>
                <w:color w:val="auto"/>
              </w:rPr>
              <w:t>Item 3.</w:t>
            </w:r>
          </w:p>
        </w:tc>
        <w:tc>
          <w:tcPr>
            <w:tcW w:w="9280" w:type="dxa"/>
            <w:vAlign w:val="bottom"/>
            <w:gridSpan w:val="2"/>
          </w:tcPr>
          <w:p>
            <w:pPr>
              <w:ind w:left="480"/>
              <w:spacing w:after="0"/>
              <w:rPr>
                <w:sz w:val="20"/>
                <w:szCs w:val="20"/>
                <w:color w:val="auto"/>
              </w:rPr>
            </w:pPr>
            <w:r>
              <w:rPr>
                <w:rFonts w:ascii="Arial" w:cs="Arial" w:eastAsia="Arial" w:hAnsi="Arial"/>
                <w:sz w:val="18"/>
                <w:szCs w:val="18"/>
                <w:b w:val="1"/>
                <w:bCs w:val="1"/>
                <w:color w:val="auto"/>
                <w:w w:val="92"/>
              </w:rPr>
              <w:t>If this statement is filed pursuant to §§ 240.13d-1(b), or 240.13d-2(b) or (c), check whether the person filing is a:</w:t>
            </w:r>
          </w:p>
        </w:tc>
      </w:tr>
    </w:tbl>
    <w:p>
      <w:pPr>
        <w:spacing w:after="0" w:line="202"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Bank as defined in Section 3(a)(6) of the Act (15 U.S.C. 78c);</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69"/>
        </w:trPr>
        <w:tc>
          <w:tcPr>
            <w:tcW w:w="320" w:type="dxa"/>
            <w:vAlign w:val="bottom"/>
          </w:tcPr>
          <w:p>
            <w:pPr>
              <w:spacing w:after="0"/>
              <w:rPr>
                <w:sz w:val="20"/>
                <w:szCs w:val="20"/>
                <w:color w:val="auto"/>
              </w:rPr>
            </w:pPr>
            <w:r>
              <w:rPr>
                <w:rFonts w:ascii="Arial" w:cs="Arial" w:eastAsia="Arial" w:hAnsi="Arial"/>
                <w:sz w:val="18"/>
                <w:szCs w:val="18"/>
                <w:color w:val="auto"/>
              </w:rPr>
              <w:t>(d)</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w w:val="94"/>
              </w:rPr>
              <w:t>Investment company registered under Section 8 of the Investment Company Act of 1940 (15 U.S.C.</w:t>
            </w: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80a-8);</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(e)</w:t>
            </w:r>
          </w:p>
        </w:tc>
        <w:tc>
          <w:tcPr>
            <w:tcW w:w="520" w:type="dxa"/>
            <w:vAlign w:val="bottom"/>
          </w:tcPr>
          <w:p>
            <w:pPr>
              <w:ind w:left="120"/>
              <w:spacing w:after="0"/>
              <w:rPr>
                <w:sz w:val="20"/>
                <w:szCs w:val="20"/>
                <w:color w:val="auto"/>
              </w:rPr>
            </w:pPr>
            <w:r>
              <w:rPr>
                <w:rFonts w:ascii="Arial" w:cs="Arial" w:eastAsia="Arial" w:hAnsi="Arial"/>
                <w:sz w:val="18"/>
                <w:szCs w:val="18"/>
                <w:color w:val="auto"/>
              </w:rPr>
              <w:t>x</w:t>
            </w:r>
          </w:p>
        </w:tc>
        <w:tc>
          <w:tcPr>
            <w:tcW w:w="7780" w:type="dxa"/>
            <w:vAlign w:val="bottom"/>
          </w:tcPr>
          <w:p>
            <w:pPr>
              <w:ind w:left="30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284"/>
        </w:trPr>
        <w:tc>
          <w:tcPr>
            <w:tcW w:w="320" w:type="dxa"/>
            <w:vAlign w:val="bottom"/>
          </w:tcPr>
          <w:p>
            <w:pPr>
              <w:ind w:left="20"/>
              <w:spacing w:after="0"/>
              <w:rPr>
                <w:sz w:val="20"/>
                <w:szCs w:val="20"/>
                <w:color w:val="auto"/>
              </w:rPr>
            </w:pPr>
            <w:r>
              <w:rPr>
                <w:rFonts w:ascii="Arial" w:cs="Arial" w:eastAsia="Arial" w:hAnsi="Arial"/>
                <w:sz w:val="18"/>
                <w:szCs w:val="18"/>
                <w:color w:val="auto"/>
              </w:rPr>
              <w:t>(f)</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(g)</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(h)</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w w:val="90"/>
              </w:rPr>
              <w:t>A savings association as defined in Section 3(b) of the Federal Deposit Insurance Act (12 U.S.C. 1813);</w:t>
            </w:r>
          </w:p>
        </w:tc>
      </w:tr>
      <w:tr>
        <w:trPr>
          <w:trHeight w:val="269"/>
        </w:trPr>
        <w:tc>
          <w:tcPr>
            <w:tcW w:w="320" w:type="dxa"/>
            <w:vAlign w:val="bottom"/>
          </w:tcPr>
          <w:p>
            <w:pPr>
              <w:ind w:left="20"/>
              <w:spacing w:after="0"/>
              <w:rPr>
                <w:sz w:val="20"/>
                <w:szCs w:val="20"/>
                <w:color w:val="auto"/>
              </w:rPr>
            </w:pPr>
            <w:r>
              <w:rPr>
                <w:rFonts w:ascii="Arial" w:cs="Arial" w:eastAsia="Arial" w:hAnsi="Arial"/>
                <w:sz w:val="18"/>
                <w:szCs w:val="18"/>
                <w:color w:val="auto"/>
              </w:rPr>
              <w:t>(i)</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w w:val="92"/>
              </w:rPr>
              <w:t>A church plan that is excluded from the definition of an investment company under Section 3(c)(14) of</w:t>
            </w: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the Investment Company Act (15 U.S.C. 80a-3);</w:t>
            </w:r>
          </w:p>
        </w:tc>
      </w:tr>
      <w:tr>
        <w:trPr>
          <w:trHeight w:val="284"/>
        </w:trPr>
        <w:tc>
          <w:tcPr>
            <w:tcW w:w="320" w:type="dxa"/>
            <w:vAlign w:val="bottom"/>
          </w:tcPr>
          <w:p>
            <w:pPr>
              <w:ind w:left="20"/>
              <w:spacing w:after="0"/>
              <w:rPr>
                <w:sz w:val="20"/>
                <w:szCs w:val="20"/>
                <w:color w:val="auto"/>
              </w:rPr>
            </w:pPr>
            <w:r>
              <w:rPr>
                <w:rFonts w:ascii="Arial" w:cs="Arial" w:eastAsia="Arial" w:hAnsi="Arial"/>
                <w:sz w:val="18"/>
                <w:szCs w:val="18"/>
                <w:color w:val="auto"/>
              </w:rPr>
              <w:t>(j)</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A non-U.S. institution in accordance with § 240.13d-1(b)(1)(ii)(J);</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(k)</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Group, in accordance with § 240.13d-1(b)(1)(ii)(K).</w:t>
            </w:r>
          </w:p>
        </w:tc>
      </w:tr>
    </w:tbl>
    <w:p>
      <w:pPr>
        <w:spacing w:after="0" w:line="26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208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38526M106</w:t>
            </w:r>
          </w:p>
        </w:tc>
        <w:tc>
          <w:tcPr>
            <w:tcW w:w="94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right w:val="single" w:sz="8" w:color="auto"/>
            </w:tcBorders>
          </w:tcPr>
          <w:p>
            <w:pPr>
              <w:spacing w:after="0"/>
              <w:rPr>
                <w:sz w:val="19"/>
                <w:szCs w:val="19"/>
                <w:color w:val="auto"/>
              </w:rPr>
            </w:pPr>
          </w:p>
        </w:tc>
        <w:tc>
          <w:tcPr>
            <w:tcW w:w="5580" w:type="dxa"/>
            <w:vAlign w:val="bottom"/>
            <w:tcBorders>
              <w:top w:val="single" w:sz="8" w:color="auto"/>
              <w:bottom w:val="single" w:sz="8" w:color="auto"/>
              <w:right w:val="single" w:sz="8" w:color="auto"/>
            </w:tcBorders>
          </w:tcPr>
          <w:p>
            <w:pPr>
              <w:ind w:left="4980"/>
              <w:spacing w:after="0"/>
              <w:rPr>
                <w:sz w:val="20"/>
                <w:szCs w:val="20"/>
                <w:color w:val="auto"/>
              </w:rPr>
            </w:pPr>
            <w:r>
              <w:rPr>
                <w:rFonts w:ascii="Arial" w:cs="Arial" w:eastAsia="Arial" w:hAnsi="Arial"/>
                <w:sz w:val="18"/>
                <w:szCs w:val="18"/>
                <w:color w:val="auto"/>
                <w:w w:val="98"/>
              </w:rPr>
              <w:t>Page 4</w:t>
            </w:r>
          </w:p>
        </w:tc>
      </w:tr>
      <w:tr>
        <w:trPr>
          <w:trHeight w:val="411"/>
        </w:trPr>
        <w:tc>
          <w:tcPr>
            <w:tcW w:w="2080" w:type="dxa"/>
            <w:vAlign w:val="bottom"/>
          </w:tcPr>
          <w:p>
            <w:pPr>
              <w:ind w:left="100"/>
              <w:spacing w:after="0"/>
              <w:rPr>
                <w:sz w:val="20"/>
                <w:szCs w:val="20"/>
                <w:color w:val="auto"/>
              </w:rPr>
            </w:pPr>
            <w:r>
              <w:rPr>
                <w:rFonts w:ascii="Arial" w:cs="Arial" w:eastAsia="Arial" w:hAnsi="Arial"/>
                <w:sz w:val="18"/>
                <w:szCs w:val="18"/>
                <w:b w:val="1"/>
                <w:bCs w:val="1"/>
                <w:color w:val="auto"/>
              </w:rPr>
              <w:t>Item 4.</w:t>
            </w:r>
          </w:p>
        </w:tc>
        <w:tc>
          <w:tcPr>
            <w:tcW w:w="9340" w:type="dxa"/>
            <w:vAlign w:val="bottom"/>
            <w:gridSpan w:val="3"/>
          </w:tcPr>
          <w:p>
            <w:pPr>
              <w:ind w:left="420"/>
              <w:spacing w:after="0"/>
              <w:rPr>
                <w:sz w:val="20"/>
                <w:szCs w:val="20"/>
                <w:color w:val="auto"/>
              </w:rPr>
            </w:pPr>
            <w:r>
              <w:rPr>
                <w:rFonts w:ascii="Arial" w:cs="Arial" w:eastAsia="Arial" w:hAnsi="Arial"/>
                <w:sz w:val="18"/>
                <w:szCs w:val="18"/>
                <w:b w:val="1"/>
                <w:bCs w:val="1"/>
                <w:color w:val="auto"/>
              </w:rPr>
              <w:t>Ownership:</w:t>
            </w:r>
          </w:p>
        </w:tc>
      </w:tr>
      <w:tr>
        <w:trPr>
          <w:trHeight w:val="216"/>
        </w:trPr>
        <w:tc>
          <w:tcPr>
            <w:tcW w:w="2080" w:type="dxa"/>
            <w:vAlign w:val="bottom"/>
          </w:tcPr>
          <w:p>
            <w:pPr>
              <w:spacing w:after="0"/>
              <w:rPr>
                <w:sz w:val="18"/>
                <w:szCs w:val="18"/>
                <w:color w:val="auto"/>
              </w:rPr>
            </w:pPr>
          </w:p>
        </w:tc>
        <w:tc>
          <w:tcPr>
            <w:tcW w:w="9340" w:type="dxa"/>
            <w:vAlign w:val="bottom"/>
            <w:gridSpan w:val="3"/>
          </w:tcPr>
          <w:p>
            <w:pPr>
              <w:ind w:left="420"/>
              <w:spacing w:after="0"/>
              <w:rPr>
                <w:sz w:val="20"/>
                <w:szCs w:val="20"/>
                <w:color w:val="auto"/>
              </w:rPr>
            </w:pPr>
            <w:r>
              <w:rPr>
                <w:rFonts w:ascii="Arial" w:cs="Arial" w:eastAsia="Arial" w:hAnsi="Arial"/>
                <w:sz w:val="18"/>
                <w:szCs w:val="18"/>
                <w:color w:val="auto"/>
                <w:w w:val="93"/>
              </w:rPr>
              <w:t>Provide the following information regarding the aggregate number and percentage of the class of securities of the issuer</w:t>
            </w:r>
          </w:p>
        </w:tc>
      </w:tr>
      <w:tr>
        <w:trPr>
          <w:trHeight w:val="230"/>
        </w:trPr>
        <w:tc>
          <w:tcPr>
            <w:tcW w:w="2080" w:type="dxa"/>
            <w:vAlign w:val="bottom"/>
          </w:tcPr>
          <w:p>
            <w:pPr>
              <w:spacing w:after="0"/>
              <w:rPr>
                <w:sz w:val="20"/>
                <w:szCs w:val="20"/>
                <w:color w:val="auto"/>
              </w:rPr>
            </w:pPr>
          </w:p>
        </w:tc>
        <w:tc>
          <w:tcPr>
            <w:tcW w:w="9340" w:type="dxa"/>
            <w:vAlign w:val="bottom"/>
            <w:gridSpan w:val="3"/>
          </w:tcPr>
          <w:p>
            <w:pPr>
              <w:ind w:left="420"/>
              <w:spacing w:after="0"/>
              <w:rPr>
                <w:sz w:val="20"/>
                <w:szCs w:val="20"/>
                <w:color w:val="auto"/>
              </w:rPr>
            </w:pPr>
            <w:r>
              <w:rPr>
                <w:rFonts w:ascii="Arial" w:cs="Arial" w:eastAsia="Arial" w:hAnsi="Arial"/>
                <w:sz w:val="18"/>
                <w:szCs w:val="18"/>
                <w:color w:val="auto"/>
              </w:rPr>
              <w:t>identified in Item 1.</w:t>
            </w:r>
          </w:p>
        </w:tc>
      </w:tr>
      <w:tr>
        <w:trPr>
          <w:trHeight w:val="432"/>
        </w:trPr>
        <w:tc>
          <w:tcPr>
            <w:tcW w:w="2080" w:type="dxa"/>
            <w:vAlign w:val="bottom"/>
          </w:tcPr>
          <w:p>
            <w:pPr>
              <w:spacing w:after="0"/>
              <w:rPr>
                <w:sz w:val="24"/>
                <w:szCs w:val="24"/>
                <w:color w:val="auto"/>
              </w:rPr>
            </w:pPr>
          </w:p>
        </w:tc>
        <w:tc>
          <w:tcPr>
            <w:tcW w:w="940" w:type="dxa"/>
            <w:vAlign w:val="bottom"/>
          </w:tcPr>
          <w:p>
            <w:pPr>
              <w:ind w:left="580"/>
              <w:spacing w:after="0"/>
              <w:rPr>
                <w:sz w:val="20"/>
                <w:szCs w:val="20"/>
                <w:color w:val="auto"/>
              </w:rPr>
            </w:pPr>
            <w:r>
              <w:rPr>
                <w:rFonts w:ascii="Arial" w:cs="Arial" w:eastAsia="Arial" w:hAnsi="Arial"/>
                <w:sz w:val="18"/>
                <w:szCs w:val="18"/>
                <w:color w:val="auto"/>
              </w:rPr>
              <w:t>(a)</w:t>
            </w:r>
          </w:p>
        </w:tc>
        <w:tc>
          <w:tcPr>
            <w:tcW w:w="8400" w:type="dxa"/>
            <w:vAlign w:val="bottom"/>
            <w:gridSpan w:val="2"/>
          </w:tcPr>
          <w:p>
            <w:pPr>
              <w:ind w:left="180"/>
              <w:spacing w:after="0"/>
              <w:rPr>
                <w:sz w:val="20"/>
                <w:szCs w:val="20"/>
                <w:color w:val="auto"/>
              </w:rPr>
            </w:pPr>
            <w:r>
              <w:rPr>
                <w:rFonts w:ascii="Arial" w:cs="Arial" w:eastAsia="Arial" w:hAnsi="Arial"/>
                <w:sz w:val="18"/>
                <w:szCs w:val="18"/>
                <w:color w:val="auto"/>
              </w:rPr>
              <w:t>Amount beneficially owned: 2,867,187</w:t>
            </w:r>
          </w:p>
        </w:tc>
      </w:tr>
      <w:tr>
        <w:trPr>
          <w:trHeight w:val="432"/>
        </w:trPr>
        <w:tc>
          <w:tcPr>
            <w:tcW w:w="2080" w:type="dxa"/>
            <w:vAlign w:val="bottom"/>
          </w:tcPr>
          <w:p>
            <w:pPr>
              <w:spacing w:after="0"/>
              <w:rPr>
                <w:sz w:val="24"/>
                <w:szCs w:val="24"/>
                <w:color w:val="auto"/>
              </w:rPr>
            </w:pPr>
          </w:p>
        </w:tc>
        <w:tc>
          <w:tcPr>
            <w:tcW w:w="940" w:type="dxa"/>
            <w:vAlign w:val="bottom"/>
          </w:tcPr>
          <w:p>
            <w:pPr>
              <w:ind w:left="580"/>
              <w:spacing w:after="0"/>
              <w:rPr>
                <w:sz w:val="20"/>
                <w:szCs w:val="20"/>
                <w:color w:val="auto"/>
              </w:rPr>
            </w:pPr>
            <w:r>
              <w:rPr>
                <w:rFonts w:ascii="Arial" w:cs="Arial" w:eastAsia="Arial" w:hAnsi="Arial"/>
                <w:sz w:val="18"/>
                <w:szCs w:val="18"/>
                <w:color w:val="auto"/>
              </w:rPr>
              <w:t>(b)</w:t>
            </w:r>
          </w:p>
        </w:tc>
        <w:tc>
          <w:tcPr>
            <w:tcW w:w="8400" w:type="dxa"/>
            <w:vAlign w:val="bottom"/>
            <w:gridSpan w:val="2"/>
          </w:tcPr>
          <w:p>
            <w:pPr>
              <w:ind w:left="18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color w:val="2A2A2A"/>
              </w:rPr>
              <w:t>5.90%</w:t>
            </w:r>
          </w:p>
        </w:tc>
      </w:tr>
      <w:tr>
        <w:trPr>
          <w:trHeight w:val="432"/>
        </w:trPr>
        <w:tc>
          <w:tcPr>
            <w:tcW w:w="2080" w:type="dxa"/>
            <w:vAlign w:val="bottom"/>
          </w:tcPr>
          <w:p>
            <w:pPr>
              <w:spacing w:after="0"/>
              <w:rPr>
                <w:sz w:val="24"/>
                <w:szCs w:val="24"/>
                <w:color w:val="auto"/>
              </w:rPr>
            </w:pPr>
          </w:p>
        </w:tc>
        <w:tc>
          <w:tcPr>
            <w:tcW w:w="940" w:type="dxa"/>
            <w:vAlign w:val="bottom"/>
          </w:tcPr>
          <w:p>
            <w:pPr>
              <w:ind w:left="580"/>
              <w:spacing w:after="0"/>
              <w:rPr>
                <w:sz w:val="20"/>
                <w:szCs w:val="20"/>
                <w:color w:val="auto"/>
              </w:rPr>
            </w:pPr>
            <w:r>
              <w:rPr>
                <w:rFonts w:ascii="Arial" w:cs="Arial" w:eastAsia="Arial" w:hAnsi="Arial"/>
                <w:sz w:val="18"/>
                <w:szCs w:val="18"/>
                <w:color w:val="auto"/>
              </w:rPr>
              <w:t>(c)</w:t>
            </w:r>
          </w:p>
        </w:tc>
        <w:tc>
          <w:tcPr>
            <w:tcW w:w="8400" w:type="dxa"/>
            <w:vAlign w:val="bottom"/>
            <w:gridSpan w:val="2"/>
          </w:tcPr>
          <w:p>
            <w:pPr>
              <w:ind w:left="180"/>
              <w:spacing w:after="0"/>
              <w:rPr>
                <w:sz w:val="20"/>
                <w:szCs w:val="20"/>
                <w:color w:val="auto"/>
              </w:rPr>
            </w:pPr>
            <w:r>
              <w:rPr>
                <w:rFonts w:ascii="Arial" w:cs="Arial" w:eastAsia="Arial" w:hAnsi="Arial"/>
                <w:sz w:val="18"/>
                <w:szCs w:val="18"/>
                <w:color w:val="auto"/>
              </w:rPr>
              <w:t>Number of shares as to which the person has:</w:t>
            </w:r>
          </w:p>
        </w:tc>
      </w:tr>
    </w:tbl>
    <w:p>
      <w:pPr>
        <w:spacing w:after="0" w:line="202" w:lineRule="exact"/>
        <w:rPr>
          <w:sz w:val="20"/>
          <w:szCs w:val="20"/>
          <w:color w:val="auto"/>
        </w:rPr>
      </w:pPr>
    </w:p>
    <w:p>
      <w:pPr>
        <w:ind w:left="3300"/>
        <w:spacing w:after="0"/>
        <w:tabs>
          <w:tab w:leader="none" w:pos="37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Sole power to vote or to direct the vote: 2,590,091</w:t>
      </w:r>
    </w:p>
    <w:p>
      <w:pPr>
        <w:spacing w:after="0" w:line="225" w:lineRule="exact"/>
        <w:rPr>
          <w:sz w:val="20"/>
          <w:szCs w:val="20"/>
          <w:color w:val="auto"/>
        </w:rPr>
      </w:pPr>
    </w:p>
    <w:p>
      <w:pPr>
        <w:ind w:left="3280"/>
        <w:spacing w:after="0"/>
        <w:tabs>
          <w:tab w:leader="none" w:pos="376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Shared power to vote or to direct the vote: 0</w:t>
      </w:r>
    </w:p>
    <w:p>
      <w:pPr>
        <w:spacing w:after="0" w:line="225" w:lineRule="exact"/>
        <w:rPr>
          <w:sz w:val="20"/>
          <w:szCs w:val="20"/>
          <w:color w:val="auto"/>
        </w:rPr>
      </w:pPr>
    </w:p>
    <w:p>
      <w:pPr>
        <w:ind w:left="3260"/>
        <w:spacing w:after="0"/>
        <w:tabs>
          <w:tab w:leader="none" w:pos="3760" w:val="left"/>
        </w:tabs>
        <w:rPr>
          <w:sz w:val="20"/>
          <w:szCs w:val="20"/>
          <w:color w:val="auto"/>
        </w:rPr>
      </w:pPr>
      <w:r>
        <w:rPr>
          <w:rFonts w:ascii="Arial" w:cs="Arial" w:eastAsia="Arial" w:hAnsi="Arial"/>
          <w:sz w:val="18"/>
          <w:szCs w:val="18"/>
          <w:color w:val="auto"/>
        </w:rPr>
        <w:t>(iii)</w:t>
        <w:tab/>
        <w:t>Sole power to dispose or to direct the disposition of: 2,867,187</w:t>
      </w:r>
    </w:p>
    <w:p>
      <w:pPr>
        <w:spacing w:after="0" w:line="225" w:lineRule="exact"/>
        <w:rPr>
          <w:sz w:val="20"/>
          <w:szCs w:val="20"/>
          <w:color w:val="auto"/>
        </w:rPr>
      </w:pPr>
    </w:p>
    <w:p>
      <w:pPr>
        <w:jc w:val="center"/>
        <w:ind w:left="2960"/>
        <w:spacing w:after="0"/>
        <w:tabs>
          <w:tab w:leader="none" w:pos="240" w:val="left"/>
        </w:tabs>
        <w:rPr>
          <w:sz w:val="20"/>
          <w:szCs w:val="20"/>
          <w:color w:val="auto"/>
        </w:rPr>
      </w:pPr>
      <w:r>
        <w:rPr>
          <w:rFonts w:ascii="Arial" w:cs="Arial" w:eastAsia="Arial" w:hAnsi="Arial"/>
          <w:sz w:val="18"/>
          <w:szCs w:val="18"/>
          <w:color w:val="auto"/>
        </w:rPr>
        <w:t>(iv)</w:t>
        <w:tab/>
        <w:t>Shared power to dispose or to direct the disposition of: 0</w:t>
      </w:r>
    </w:p>
    <w:p>
      <w:pPr>
        <w:sectPr>
          <w:pgSz w:w="11900" w:h="16838" w:orient="portrait"/>
          <w:cols w:equalWidth="0" w:num="1">
            <w:col w:w="11420"/>
          </w:cols>
          <w:pgMar w:left="240" w:top="903" w:right="239" w:bottom="1440" w:gutter="0" w:footer="0" w:header="0"/>
        </w:sect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Five Percent or Less of a Class: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of more than 5 percent of the class of securities, check the following. o</w:t>
      </w:r>
    </w:p>
    <w:p>
      <w:pPr>
        <w:spacing w:after="0" w:line="200" w:lineRule="exact"/>
        <w:rPr>
          <w:sz w:val="20"/>
          <w:szCs w:val="20"/>
          <w:color w:val="auto"/>
        </w:rPr>
      </w:pPr>
    </w:p>
    <w:p>
      <w:pPr>
        <w:sectPr>
          <w:pgSz w:w="11900" w:h="16838" w:orient="portrait"/>
          <w:cols w:equalWidth="0" w:num="2">
            <w:col w:w="1780" w:space="720"/>
            <w:col w:w="8920"/>
          </w:cols>
          <w:pgMar w:left="240" w:top="903"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80" w:space="720"/>
            <w:col w:w="8920"/>
          </w:cols>
          <w:pgMar w:left="240" w:top="903"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 Parent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80" w:space="720"/>
            <w:col w:w="8920"/>
          </w:cols>
          <w:pgMar w:left="240" w:top="903"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80" w:space="720"/>
            <w:col w:w="8920"/>
          </w:cols>
          <w:pgMar w:left="240" w:top="903"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80" w:space="720"/>
            <w:col w:w="8920"/>
          </w:cols>
          <w:pgMar w:left="240" w:top="903"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w:t>
      </w:r>
    </w:p>
    <w:p>
      <w:pPr>
        <w:spacing w:after="0" w:line="32" w:lineRule="exact"/>
        <w:rPr>
          <w:sz w:val="20"/>
          <w:szCs w:val="20"/>
          <w:color w:val="auto"/>
        </w:rPr>
      </w:pPr>
    </w:p>
    <w:p>
      <w:pPr>
        <w:sectPr>
          <w:pgSz w:w="11900" w:h="16838" w:orient="portrait"/>
          <w:cols w:equalWidth="0" w:num="2">
            <w:col w:w="1780" w:space="720"/>
            <w:col w:w="8920"/>
          </w:cols>
          <w:pgMar w:left="240" w:top="903" w:right="239" w:bottom="1440" w:gutter="0" w:footer="0" w:header="0"/>
          <w:type w:val="continuous"/>
        </w:sectPr>
      </w:pPr>
    </w:p>
    <w:p>
      <w:pPr>
        <w:ind w:left="2500" w:right="220"/>
        <w:spacing w:after="0" w:line="255" w:lineRule="auto"/>
        <w:rPr>
          <w:sz w:val="20"/>
          <w:szCs w:val="20"/>
          <w:color w:val="auto"/>
        </w:rPr>
      </w:pPr>
      <w:r>
        <w:rPr>
          <w:rFonts w:ascii="Arial" w:cs="Arial" w:eastAsia="Arial" w:hAnsi="Arial"/>
          <w:sz w:val="18"/>
          <w:szCs w:val="18"/>
          <w:color w:val="auto"/>
        </w:rPr>
        <w:t>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5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38526M106</w:t>
            </w:r>
          </w:p>
        </w:tc>
        <w:tc>
          <w:tcPr>
            <w:tcW w:w="5580" w:type="dxa"/>
            <w:vAlign w:val="bottom"/>
            <w:tcBorders>
              <w:top w:val="single" w:sz="8" w:color="auto"/>
              <w:bottom w:val="single" w:sz="8" w:color="auto"/>
              <w:right w:val="single" w:sz="8" w:color="auto"/>
            </w:tcBorders>
          </w:tcPr>
          <w:p>
            <w:pPr>
              <w:ind w:left="4980"/>
              <w:spacing w:after="0"/>
              <w:rPr>
                <w:sz w:val="20"/>
                <w:szCs w:val="20"/>
                <w:color w:val="auto"/>
              </w:rPr>
            </w:pPr>
            <w:r>
              <w:rPr>
                <w:rFonts w:ascii="Arial" w:cs="Arial" w:eastAsia="Arial" w:hAnsi="Arial"/>
                <w:sz w:val="18"/>
                <w:szCs w:val="18"/>
                <w:color w:val="auto"/>
                <w:w w:val="98"/>
              </w:rPr>
              <w:t>Page 5</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February 10, 2020</w:t>
            </w: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ind w:left="60"/>
              <w:spacing w:after="0"/>
              <w:rPr>
                <w:sz w:val="20"/>
                <w:szCs w:val="20"/>
                <w:color w:val="auto"/>
              </w:rPr>
            </w:pPr>
            <w:r>
              <w:rPr>
                <w:rFonts w:ascii="Arial" w:cs="Arial" w:eastAsia="Arial" w:hAnsi="Arial"/>
                <w:sz w:val="18"/>
                <w:szCs w:val="18"/>
                <w:color w:val="auto"/>
              </w:rPr>
              <w:t>/s/ Stephanie Braming</w:t>
            </w:r>
          </w:p>
        </w:tc>
      </w:tr>
      <w:tr>
        <w:trPr>
          <w:trHeight w:val="41"/>
        </w:trPr>
        <w:tc>
          <w:tcPr>
            <w:tcW w:w="10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ind w:left="60"/>
              <w:spacing w:after="0"/>
              <w:rPr>
                <w:sz w:val="20"/>
                <w:szCs w:val="20"/>
                <w:color w:val="auto"/>
              </w:rPr>
            </w:pPr>
            <w:r>
              <w:rPr>
                <w:rFonts w:ascii="Arial" w:cs="Arial" w:eastAsia="Arial" w:hAnsi="Arial"/>
                <w:sz w:val="18"/>
                <w:szCs w:val="18"/>
                <w:color w:val="auto"/>
              </w:rPr>
              <w:t>Stephanie Braming</w:t>
            </w:r>
          </w:p>
        </w:tc>
      </w:tr>
      <w:tr>
        <w:trPr>
          <w:trHeight w:val="41"/>
        </w:trPr>
        <w:tc>
          <w:tcPr>
            <w:tcW w:w="10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60"/>
              <w:spacing w:after="0"/>
              <w:rPr>
                <w:sz w:val="20"/>
                <w:szCs w:val="20"/>
                <w:color w:val="auto"/>
              </w:rPr>
            </w:pPr>
            <w:r>
              <w:rPr>
                <w:rFonts w:ascii="Arial" w:cs="Arial" w:eastAsia="Arial" w:hAnsi="Arial"/>
                <w:sz w:val="18"/>
                <w:szCs w:val="18"/>
                <w:color w:val="auto"/>
              </w:rPr>
              <w:t>Partner, Global Head of Investment Management</w:t>
            </w:r>
          </w:p>
        </w:tc>
      </w:tr>
      <w:tr>
        <w:trPr>
          <w:trHeight w:val="41"/>
        </w:trPr>
        <w:tc>
          <w:tcPr>
            <w:tcW w:w="10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2020-02-10T11:04:23Z</dcterms:created>
  <dcterms:modified xsi:type="dcterms:W3CDTF">2020-02-10T11:04:23Z</dcterms:modified>
</cp:coreProperties>
</file>