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140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404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BACHUS DANIEL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05/22/2013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Chief Financial Officer</w:t>
      </w:r>
    </w:p>
    <w:p>
      <w:pPr>
        <w:spacing w:after="0" w:line="326" w:lineRule="exact"/>
        <w:rPr>
          <w:sz w:val="24"/>
          <w:szCs w:val="24"/>
          <w:color w:val="auto"/>
        </w:rPr>
      </w:pPr>
    </w:p>
    <w:p>
      <w:pPr>
        <w:sectPr>
          <w:pgSz w:w="11900" w:h="16838" w:orient="portrait"/>
          <w:cols w:equalWidth="0" w:num="3">
            <w:col w:w="3360" w:space="720"/>
            <w:col w:w="3340" w:space="63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820" w:type="dxa"/>
            <w:vAlign w:val="bottom"/>
            <w:gridSpan w:val="7"/>
            <w:vMerge w:val="restart"/>
          </w:tcPr>
          <w:p>
            <w:pPr>
              <w:jc w:val="center"/>
              <w:ind w:right="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20" w:type="dxa"/>
            <w:vAlign w:val="bottom"/>
            <w:gridSpan w:val="7"/>
            <w:vMerge w:val="continue"/>
          </w:tcPr>
          <w:p>
            <w:pPr>
              <w:spacing w:after="0"/>
              <w:rPr>
                <w:sz w:val="7"/>
                <w:szCs w:val="7"/>
                <w:color w:val="auto"/>
              </w:rPr>
            </w:pPr>
          </w:p>
        </w:tc>
        <w:tc>
          <w:tcPr>
            <w:tcW w:w="37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00" w:type="dxa"/>
            <w:vAlign w:val="bottom"/>
            <w:gridSpan w:val="4"/>
          </w:tcPr>
          <w:p>
            <w:pPr>
              <w:ind w:left="280"/>
              <w:spacing w:after="0" w:line="188" w:lineRule="exact"/>
              <w:rPr>
                <w:sz w:val="20"/>
                <w:szCs w:val="20"/>
                <w:color w:val="auto"/>
              </w:rPr>
            </w:pPr>
            <w:r>
              <w:rPr>
                <w:rFonts w:ascii="Arial" w:cs="Arial" w:eastAsia="Arial" w:hAnsi="Arial"/>
                <w:sz w:val="17"/>
                <w:szCs w:val="17"/>
                <w:color w:val="0000FF"/>
              </w:rPr>
              <w:t>05/24/2013</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PHOENIX</w:t>
            </w:r>
          </w:p>
        </w:tc>
        <w:tc>
          <w:tcPr>
            <w:tcW w:w="1220" w:type="dxa"/>
            <w:vAlign w:val="bottom"/>
            <w:gridSpan w:val="2"/>
          </w:tcPr>
          <w:p>
            <w:pPr>
              <w:spacing w:after="0"/>
              <w:rPr>
                <w:sz w:val="20"/>
                <w:szCs w:val="20"/>
                <w:color w:val="auto"/>
              </w:rPr>
            </w:pPr>
            <w:r>
              <w:rPr>
                <w:rFonts w:ascii="Arial" w:cs="Arial" w:eastAsia="Arial" w:hAnsi="Arial"/>
                <w:sz w:val="17"/>
                <w:szCs w:val="17"/>
                <w:color w:val="0000FF"/>
              </w:rPr>
              <w:t>AZ</w:t>
            </w:r>
          </w:p>
        </w:tc>
        <w:tc>
          <w:tcPr>
            <w:tcW w:w="1180" w:type="dxa"/>
            <w:vAlign w:val="bottom"/>
          </w:tcPr>
          <w:p>
            <w:pPr>
              <w:ind w:left="60"/>
              <w:spacing w:after="0"/>
              <w:rPr>
                <w:sz w:val="20"/>
                <w:szCs w:val="20"/>
                <w:color w:val="auto"/>
              </w:rPr>
            </w:pPr>
            <w:r>
              <w:rPr>
                <w:rFonts w:ascii="Arial" w:cs="Arial" w:eastAsia="Arial" w:hAnsi="Arial"/>
                <w:sz w:val="17"/>
                <w:szCs w:val="17"/>
                <w:color w:val="0000FF"/>
              </w:rPr>
              <w:t>85017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80" w:type="dxa"/>
            <w:vAlign w:val="bottom"/>
            <w:gridSpan w:val="10"/>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7"/>
          </w:tcPr>
          <w:p>
            <w:pPr>
              <w:ind w:left="12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5"/>
                <w:szCs w:val="15"/>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jc w:val="center"/>
              <w:ind w:left="60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2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05/22/2013</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09"/>
              <w:spacing w:after="0"/>
              <w:rPr>
                <w:sz w:val="20"/>
                <w:szCs w:val="20"/>
                <w:color w:val="auto"/>
              </w:rPr>
            </w:pPr>
            <w:r>
              <w:rPr>
                <w:rFonts w:ascii="Arial" w:cs="Arial" w:eastAsia="Arial" w:hAnsi="Arial"/>
                <w:sz w:val="17"/>
                <w:szCs w:val="17"/>
                <w:color w:val="0000FF"/>
                <w:w w:val="93"/>
              </w:rPr>
              <w:t>7,100</w:t>
            </w:r>
          </w:p>
        </w:tc>
        <w:tc>
          <w:tcPr>
            <w:tcW w:w="680" w:type="dxa"/>
            <w:vAlign w:val="bottom"/>
          </w:tcPr>
          <w:p>
            <w:pPr>
              <w:jc w:val="right"/>
              <w:ind w:right="153"/>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66"/>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ind w:left="340"/>
              <w:spacing w:after="0"/>
              <w:rPr>
                <w:sz w:val="20"/>
                <w:szCs w:val="20"/>
                <w:color w:val="auto"/>
              </w:rPr>
            </w:pPr>
            <w:r>
              <w:rPr>
                <w:rFonts w:ascii="Arial" w:cs="Arial" w:eastAsia="Arial" w:hAnsi="Arial"/>
                <w:sz w:val="17"/>
                <w:szCs w:val="17"/>
                <w:color w:val="0000FF"/>
              </w:rPr>
              <w:t>85,820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05/22/2013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7"/>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93"/>
              </w:rPr>
              <w:t>7,100</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33.21</w:t>
            </w:r>
            <w:r>
              <w:rPr>
                <w:rFonts w:ascii="Arial" w:cs="Arial" w:eastAsia="Arial" w:hAnsi="Arial"/>
                <w:sz w:val="22"/>
                <w:szCs w:val="22"/>
                <w:color w:val="008000"/>
                <w:w w:val="88"/>
                <w:vertAlign w:val="superscript"/>
              </w:rPr>
              <w:t>(1)</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78,720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2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05/24/2013</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09"/>
              <w:spacing w:after="0"/>
              <w:rPr>
                <w:sz w:val="20"/>
                <w:szCs w:val="20"/>
                <w:color w:val="auto"/>
              </w:rPr>
            </w:pPr>
            <w:r>
              <w:rPr>
                <w:rFonts w:ascii="Arial" w:cs="Arial" w:eastAsia="Arial" w:hAnsi="Arial"/>
                <w:sz w:val="17"/>
                <w:szCs w:val="17"/>
                <w:color w:val="0000FF"/>
                <w:w w:val="92"/>
              </w:rPr>
              <w:t>13,000</w:t>
            </w:r>
          </w:p>
        </w:tc>
        <w:tc>
          <w:tcPr>
            <w:tcW w:w="680" w:type="dxa"/>
            <w:vAlign w:val="bottom"/>
          </w:tcPr>
          <w:p>
            <w:pPr>
              <w:jc w:val="right"/>
              <w:ind w:right="153"/>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66"/>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ind w:left="340"/>
              <w:spacing w:after="0"/>
              <w:rPr>
                <w:sz w:val="20"/>
                <w:szCs w:val="20"/>
                <w:color w:val="auto"/>
              </w:rPr>
            </w:pPr>
            <w:r>
              <w:rPr>
                <w:rFonts w:ascii="Arial" w:cs="Arial" w:eastAsia="Arial" w:hAnsi="Arial"/>
                <w:sz w:val="17"/>
                <w:szCs w:val="17"/>
                <w:color w:val="0000FF"/>
              </w:rPr>
              <w:t>91,720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05/24/2013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7"/>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92"/>
              </w:rPr>
              <w:t>13,000</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33.12</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78,720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w:t>
            </w:r>
          </w:p>
        </w:tc>
        <w:tc>
          <w:tcPr>
            <w:tcW w:w="140" w:type="dxa"/>
            <w:vAlign w:val="bottom"/>
          </w:tcPr>
          <w:p>
            <w:pPr>
              <w:spacing w:after="0"/>
              <w:rPr>
                <w:sz w:val="18"/>
                <w:szCs w:val="18"/>
                <w:color w:val="auto"/>
              </w:rPr>
            </w:pP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05/22/2013</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3"/>
                <w:szCs w:val="13"/>
                <w:color w:val="0000FF"/>
              </w:rPr>
              <w:t>7,100</w:t>
            </w:r>
          </w:p>
        </w:tc>
        <w:tc>
          <w:tcPr>
            <w:tcW w:w="820" w:type="dxa"/>
            <w:vAlign w:val="bottom"/>
            <w:gridSpan w:val="2"/>
          </w:tcPr>
          <w:p>
            <w:pPr>
              <w:ind w:left="80"/>
              <w:spacing w:after="0"/>
              <w:rPr>
                <w:sz w:val="20"/>
                <w:szCs w:val="20"/>
                <w:color w:val="auto"/>
              </w:rPr>
            </w:pPr>
            <w:r>
              <w:rPr>
                <w:rFonts w:ascii="Arial" w:cs="Arial" w:eastAsia="Arial" w:hAnsi="Arial"/>
                <w:sz w:val="13"/>
                <w:szCs w:val="13"/>
                <w:color w:val="0000FF"/>
              </w:rPr>
              <w:t>11/19/2011</w:t>
            </w:r>
          </w:p>
        </w:tc>
        <w:tc>
          <w:tcPr>
            <w:tcW w:w="740" w:type="dxa"/>
            <w:vAlign w:val="bottom"/>
          </w:tcPr>
          <w:p>
            <w:pPr>
              <w:ind w:left="40"/>
              <w:spacing w:after="0"/>
              <w:rPr>
                <w:sz w:val="20"/>
                <w:szCs w:val="20"/>
                <w:color w:val="auto"/>
              </w:rPr>
            </w:pPr>
            <w:r>
              <w:rPr>
                <w:rFonts w:ascii="Arial" w:cs="Arial" w:eastAsia="Arial" w:hAnsi="Arial"/>
                <w:sz w:val="13"/>
                <w:szCs w:val="13"/>
                <w:color w:val="0000FF"/>
              </w:rPr>
              <w:t>11/18/2018</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46"/>
              <w:spacing w:after="0"/>
              <w:rPr>
                <w:sz w:val="20"/>
                <w:szCs w:val="20"/>
                <w:color w:val="auto"/>
              </w:rPr>
            </w:pPr>
            <w:r>
              <w:rPr>
                <w:rFonts w:ascii="Arial" w:cs="Arial" w:eastAsia="Arial" w:hAnsi="Arial"/>
                <w:sz w:val="17"/>
                <w:szCs w:val="17"/>
                <w:color w:val="0000FF"/>
                <w:w w:val="98"/>
              </w:rPr>
              <w:t>7,100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140"/>
              <w:spacing w:after="0" w:line="212" w:lineRule="exact"/>
              <w:rPr>
                <w:sz w:val="20"/>
                <w:szCs w:val="20"/>
                <w:color w:val="auto"/>
              </w:rPr>
            </w:pPr>
            <w:r>
              <w:rPr>
                <w:rFonts w:ascii="Arial" w:cs="Arial" w:eastAsia="Arial" w:hAnsi="Arial"/>
                <w:sz w:val="13"/>
                <w:szCs w:val="13"/>
                <w:color w:val="0000FF"/>
              </w:rPr>
              <w:t>200,428</w:t>
            </w:r>
            <w:r>
              <w:rPr>
                <w:rFonts w:ascii="Arial" w:cs="Arial" w:eastAsia="Arial" w:hAnsi="Arial"/>
                <w:sz w:val="22"/>
                <w:szCs w:val="22"/>
                <w:color w:val="008000"/>
                <w:vertAlign w:val="superscript"/>
              </w:rPr>
              <w:t>(3)</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tcPr>
          <w:p>
            <w:pPr>
              <w:ind w:left="60"/>
              <w:spacing w:after="0" w:line="83"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jc w:val="right"/>
              <w:ind w:right="173"/>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w:t>
            </w:r>
          </w:p>
        </w:tc>
        <w:tc>
          <w:tcPr>
            <w:tcW w:w="140" w:type="dxa"/>
            <w:vAlign w:val="bottom"/>
          </w:tcPr>
          <w:p>
            <w:pPr>
              <w:spacing w:after="0"/>
              <w:rPr>
                <w:sz w:val="18"/>
                <w:szCs w:val="18"/>
                <w:color w:val="auto"/>
              </w:rPr>
            </w:pP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05/24/2013</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3"/>
                <w:szCs w:val="13"/>
                <w:color w:val="0000FF"/>
              </w:rPr>
              <w:t>13,000</w:t>
            </w:r>
          </w:p>
        </w:tc>
        <w:tc>
          <w:tcPr>
            <w:tcW w:w="820" w:type="dxa"/>
            <w:vAlign w:val="bottom"/>
            <w:gridSpan w:val="2"/>
          </w:tcPr>
          <w:p>
            <w:pPr>
              <w:ind w:left="80"/>
              <w:spacing w:after="0"/>
              <w:rPr>
                <w:sz w:val="20"/>
                <w:szCs w:val="20"/>
                <w:color w:val="auto"/>
              </w:rPr>
            </w:pPr>
            <w:r>
              <w:rPr>
                <w:rFonts w:ascii="Arial" w:cs="Arial" w:eastAsia="Arial" w:hAnsi="Arial"/>
                <w:sz w:val="13"/>
                <w:szCs w:val="13"/>
                <w:color w:val="0000FF"/>
              </w:rPr>
              <w:t>11/19/2011</w:t>
            </w:r>
          </w:p>
        </w:tc>
        <w:tc>
          <w:tcPr>
            <w:tcW w:w="740" w:type="dxa"/>
            <w:vAlign w:val="bottom"/>
          </w:tcPr>
          <w:p>
            <w:pPr>
              <w:ind w:left="40"/>
              <w:spacing w:after="0"/>
              <w:rPr>
                <w:sz w:val="20"/>
                <w:szCs w:val="20"/>
                <w:color w:val="auto"/>
              </w:rPr>
            </w:pPr>
            <w:r>
              <w:rPr>
                <w:rFonts w:ascii="Arial" w:cs="Arial" w:eastAsia="Arial" w:hAnsi="Arial"/>
                <w:sz w:val="13"/>
                <w:szCs w:val="13"/>
                <w:color w:val="0000FF"/>
              </w:rPr>
              <w:t>11/18/2018</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6"/>
              <w:spacing w:after="0"/>
              <w:rPr>
                <w:sz w:val="20"/>
                <w:szCs w:val="20"/>
                <w:color w:val="auto"/>
              </w:rPr>
            </w:pPr>
            <w:r>
              <w:rPr>
                <w:rFonts w:ascii="Arial" w:cs="Arial" w:eastAsia="Arial" w:hAnsi="Arial"/>
                <w:sz w:val="17"/>
                <w:szCs w:val="17"/>
                <w:color w:val="0000FF"/>
                <w:w w:val="88"/>
              </w:rPr>
              <w:t>13,000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140"/>
              <w:spacing w:after="0" w:line="212" w:lineRule="exact"/>
              <w:rPr>
                <w:sz w:val="20"/>
                <w:szCs w:val="20"/>
                <w:color w:val="auto"/>
              </w:rPr>
            </w:pPr>
            <w:r>
              <w:rPr>
                <w:rFonts w:ascii="Arial" w:cs="Arial" w:eastAsia="Arial" w:hAnsi="Arial"/>
                <w:sz w:val="13"/>
                <w:szCs w:val="13"/>
                <w:color w:val="0000FF"/>
              </w:rPr>
              <w:t>187,428</w:t>
            </w:r>
            <w:r>
              <w:rPr>
                <w:rFonts w:ascii="Arial" w:cs="Arial" w:eastAsia="Arial" w:hAnsi="Arial"/>
                <w:sz w:val="22"/>
                <w:szCs w:val="22"/>
                <w:color w:val="008000"/>
                <w:vertAlign w:val="superscript"/>
              </w:rPr>
              <w:t>(3)</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jc w:val="right"/>
              <w:ind w:right="173"/>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$33.15 to $33.46,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(1) and (2)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$33.10 to $33.17, inclusive.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Amended to reflect accurate totals.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Lyn Bickle, Attorney-in-fact 03/04/2014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960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spacing w:after="0" w:line="6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136"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2019-12-18T04:14:42Z</dcterms:created>
  <dcterms:modified xsi:type="dcterms:W3CDTF">2019-12-18T04:14:42Z</dcterms:modified>
</cp:coreProperties>
</file>