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3)</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June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14,330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2,286,105</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14,330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2,366,169</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2,380,499</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5.08 %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2,380,499</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5.08%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14,330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2,286,105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14,330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2,366,169</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34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348"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159"/>
          </w:cols>
          <w:pgMar w:left="300" w:top="348" w:right="1440" w:bottom="0" w:gutter="0" w:footer="0" w:header="0"/>
          <w:type w:val="continuous"/>
        </w:sectPr>
      </w:pP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0159"/>
          </w:cols>
          <w:pgMar w:left="300" w:top="348" w:right="1440" w:bottom="0" w:gutter="0" w:footer="0" w:header="0"/>
          <w:type w:val="continuous"/>
        </w:sectPr>
      </w:pPr>
    </w:p>
    <w:bookmarkStart w:id="3" w:name="page4"/>
    <w:bookmarkEnd w:id="3"/>
    <w:p>
      <w:pPr>
        <w:ind w:left="4100"/>
        <w:spacing w:after="0"/>
        <w:rPr>
          <w:sz w:val="20"/>
          <w:szCs w:val="20"/>
          <w:color w:val="auto"/>
        </w:rPr>
      </w:pPr>
      <w:r>
        <w:rPr>
          <w:rFonts w:ascii="Arial" w:cs="Arial" w:eastAsia="Arial" w:hAnsi="Arial"/>
          <w:sz w:val="22"/>
          <w:szCs w:val="22"/>
          <w:color w:val="auto"/>
        </w:rPr>
        <w:t>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24765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 Michael J. Choquette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Michael J. Choquette,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Fargo Securities, LLC (1)</w:t>
      </w:r>
    </w:p>
    <w:p>
      <w:pPr>
        <w:spacing w:after="0" w:line="238" w:lineRule="auto"/>
        <w:rPr>
          <w:sz w:val="20"/>
          <w:szCs w:val="20"/>
          <w:color w:val="auto"/>
        </w:rPr>
      </w:pPr>
      <w:r>
        <w:rPr>
          <w:rFonts w:ascii="Arial" w:cs="Arial" w:eastAsia="Arial" w:hAnsi="Arial"/>
          <w:sz w:val="22"/>
          <w:szCs w:val="22"/>
          <w:color w:val="auto"/>
        </w:rPr>
        <w:t>Wells Capital Management Incorporated (2)</w:t>
      </w:r>
    </w:p>
    <w:p>
      <w:pPr>
        <w:spacing w:after="0" w:line="230" w:lineRule="auto"/>
        <w:rPr>
          <w:sz w:val="20"/>
          <w:szCs w:val="20"/>
          <w:color w:val="auto"/>
        </w:rPr>
      </w:pPr>
      <w:r>
        <w:rPr>
          <w:rFonts w:ascii="Arial" w:cs="Arial" w:eastAsia="Arial" w:hAnsi="Arial"/>
          <w:sz w:val="22"/>
          <w:szCs w:val="22"/>
          <w:color w:val="auto"/>
        </w:rPr>
        <w:t>Wells Fargo Funds Management, LLC (2)</w:t>
      </w:r>
    </w:p>
    <w:p>
      <w:pPr>
        <w:spacing w:after="0" w:line="231" w:lineRule="auto"/>
        <w:rPr>
          <w:sz w:val="20"/>
          <w:szCs w:val="20"/>
          <w:color w:val="auto"/>
        </w:rPr>
      </w:pPr>
      <w:r>
        <w:rPr>
          <w:rFonts w:ascii="Arial" w:cs="Arial" w:eastAsia="Arial" w:hAnsi="Arial"/>
          <w:sz w:val="22"/>
          <w:szCs w:val="22"/>
          <w:color w:val="auto"/>
        </w:rPr>
        <w:t>Wells Fargo Advisors, LLC (1)</w:t>
      </w:r>
    </w:p>
    <w:p>
      <w:pPr>
        <w:spacing w:after="0" w:line="231" w:lineRule="auto"/>
        <w:rPr>
          <w:sz w:val="20"/>
          <w:szCs w:val="20"/>
          <w:color w:val="auto"/>
        </w:rPr>
      </w:pPr>
      <w:r>
        <w:rPr>
          <w:rFonts w:ascii="Arial" w:cs="Arial" w:eastAsia="Arial" w:hAnsi="Arial"/>
          <w:sz w:val="22"/>
          <w:szCs w:val="22"/>
          <w:color w:val="auto"/>
        </w:rPr>
        <w:t>Wells Fargo Bank, National Association (3)</w:t>
      </w:r>
    </w:p>
    <w:p>
      <w:pPr>
        <w:spacing w:after="0"/>
        <w:rPr>
          <w:sz w:val="20"/>
          <w:szCs w:val="20"/>
          <w:color w:val="auto"/>
        </w:rPr>
      </w:pPr>
      <w:r>
        <w:rPr>
          <w:rFonts w:ascii="Arial" w:cs="Arial" w:eastAsia="Arial" w:hAnsi="Arial"/>
          <w:sz w:val="22"/>
          <w:szCs w:val="22"/>
          <w:color w:val="auto"/>
        </w:rPr>
        <w:t>Wells Fargo Advisors Financial Network, LLC (1)</w:t>
      </w:r>
    </w:p>
    <w:p>
      <w:pPr>
        <w:spacing w:after="0" w:line="215"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8" w:lineRule="exact"/>
        <w:rPr>
          <w:rFonts w:ascii="Arial" w:cs="Arial" w:eastAsia="Arial" w:hAnsi="Arial"/>
          <w:sz w:val="22"/>
          <w:szCs w:val="22"/>
          <w:color w:val="auto"/>
        </w:rPr>
      </w:pPr>
    </w:p>
    <w:p>
      <w:pPr>
        <w:ind w:left="300" w:hanging="298"/>
        <w:spacing w:after="0"/>
        <w:tabs>
          <w:tab w:leader="none" w:pos="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24" w:lineRule="exact"/>
        <w:rPr>
          <w:rFonts w:ascii="Arial" w:cs="Arial" w:eastAsia="Arial" w:hAnsi="Arial"/>
          <w:sz w:val="19"/>
          <w:szCs w:val="19"/>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2019-12-08T17:02:11Z</dcterms:created>
  <dcterms:modified xsi:type="dcterms:W3CDTF">2019-12-08T17:02:11Z</dcterms:modified>
</cp:coreProperties>
</file>