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Richardson Brent D.</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Grand Canyon Education,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07/11/2012</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23"/>
        <w:spacing w:after="0"/>
        <w:rPr>
          <w:sz w:val="20"/>
          <w:szCs w:val="20"/>
          <w:color w:val="auto"/>
        </w:rPr>
      </w:pPr>
      <w:r>
        <w:rPr>
          <w:rFonts w:ascii="Times New Roman" w:cs="Times New Roman" w:eastAsia="Times New Roman" w:hAnsi="Times New Roman"/>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0" w:right="23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1020" w:type="dxa"/>
            <w:vAlign w:val="bottom"/>
            <w:shd w:val="clear" w:color="auto" w:fill="9A9A9A"/>
          </w:tcPr>
          <w:p>
            <w:pPr>
              <w:spacing w:after="0"/>
              <w:rPr>
                <w:sz w:val="3"/>
                <w:szCs w:val="3"/>
                <w:color w:val="auto"/>
              </w:rPr>
            </w:pPr>
          </w:p>
        </w:tc>
        <w:tc>
          <w:tcPr>
            <w:tcW w:w="1260" w:type="dxa"/>
            <w:vAlign w:val="bottom"/>
            <w:tcBorders>
              <w:right w:val="single" w:sz="8" w:color="9A9A9A"/>
            </w:tcBorders>
            <w:shd w:val="clear" w:color="auto" w:fill="9A9A9A"/>
          </w:tcPr>
          <w:p>
            <w:pPr>
              <w:spacing w:after="0"/>
              <w:rPr>
                <w:sz w:val="3"/>
                <w:szCs w:val="3"/>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40" w:type="dxa"/>
            <w:vAlign w:val="bottom"/>
            <w:gridSpan w:val="6"/>
            <w:vMerge w:val="continue"/>
          </w:tcPr>
          <w:p>
            <w:pPr>
              <w:spacing w:after="0"/>
              <w:rPr>
                <w:sz w:val="10"/>
                <w:szCs w:val="10"/>
                <w:color w:val="auto"/>
              </w:rPr>
            </w:pPr>
          </w:p>
        </w:tc>
        <w:tc>
          <w:tcPr>
            <w:tcW w:w="36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PHOENIX</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1"/>
              </w:rPr>
              <w:t>AZ</w:t>
            </w:r>
          </w:p>
        </w:tc>
        <w:tc>
          <w:tcPr>
            <w:tcW w:w="1020" w:type="dxa"/>
            <w:vAlign w:val="bottom"/>
          </w:tcPr>
          <w:p>
            <w:pPr>
              <w:spacing w:after="0"/>
              <w:rPr>
                <w:sz w:val="22"/>
                <w:szCs w:val="22"/>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0000FF"/>
              </w:rPr>
              <w:t>85017</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21.22</w:t>
            </w:r>
            <w:r>
              <w:rPr>
                <w:rFonts w:ascii="Times New Roman" w:cs="Times New Roman" w:eastAsia="Times New Roman" w:hAnsi="Times New Roman"/>
                <w:sz w:val="22"/>
                <w:szCs w:val="22"/>
                <w:color w:val="008000"/>
                <w:vertAlign w:val="superscript"/>
              </w:rPr>
              <w:t>(2)</w:t>
            </w: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0000FF"/>
              </w:rPr>
              <w:t>07/11/2012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20,000</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gridSpan w:val="2"/>
            <w:vMerge w:val="continue"/>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0000FF"/>
              </w:rPr>
              <w:t>766,504</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Capital,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20" w:type="dxa"/>
            <w:vAlign w:val="bottom"/>
            <w:gridSpan w:val="9"/>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Times New Roman" w:cs="Times New Roman" w:eastAsia="Times New Roman" w:hAnsi="Times New Roman"/>
          <w:sz w:val="14"/>
          <w:szCs w:val="14"/>
          <w:color w:val="008000"/>
        </w:rPr>
      </w:pPr>
    </w:p>
    <w:p>
      <w:pPr>
        <w:ind w:left="40" w:right="6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sold in multiple transactions at prices ranging from $21.10 to $21.55,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to this Form 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07/12/2012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2019-12-18T02:45:51Z</dcterms:created>
  <dcterms:modified xsi:type="dcterms:W3CDTF">2019-12-18T02:45:51Z</dcterms:modified>
</cp:coreProperties>
</file>