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August 31, 2023</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40"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13d-1(b)</w:t>
      </w:r>
    </w:p>
    <w:p>
      <w:pPr>
        <w:spacing w:after="0" w:line="196"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13d-1(c)</w:t>
      </w:r>
    </w:p>
    <w:p>
      <w:pPr>
        <w:spacing w:after="0" w:line="196"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13d-1(d)</w:t>
      </w:r>
    </w:p>
    <w:p>
      <w:pPr>
        <w:spacing w:after="0" w:line="265"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11,635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3,024,578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43,821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3,068,399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10.14%</w:t>
      </w:r>
    </w:p>
    <w:p>
      <w:pPr>
        <w:spacing w:after="0" w:line="223" w:lineRule="exact"/>
        <w:rPr>
          <w:sz w:val="20"/>
          <w:szCs w:val="20"/>
          <w:color w:val="auto"/>
        </w:rPr>
      </w:pPr>
    </w:p>
    <w:p>
      <w:pPr>
        <w:ind w:left="220" w:right="7459" w:hanging="212"/>
        <w:spacing w:after="0" w:line="53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2600 West Camelback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Phoenix, AZ 85017-3030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38526M106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0"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11,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2023-09-11T12:42:21Z</dcterms:created>
  <dcterms:modified xsi:type="dcterms:W3CDTF">2023-09-11T12:42:21Z</dcterms:modified>
</cp:coreProperties>
</file>