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5_040601.xml.htm"/>
      <w:bookmarkStart w:id="1" w:name="ksform406122025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 Sara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5,657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vests on the earlier of June 9, 2025 or immediately prior to the 2026 annual stockholders'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Ward,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3194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3158</Characters>
  <CharactersWithSpaces>3686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