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157480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00" w:hanging="49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500" w:hanging="49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500" w:hanging="49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500" w:hanging="493"/>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500" w:hanging="493"/>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9"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740" w:hanging="733"/>
        <w:spacing w:after="0"/>
        <w:tabs>
          <w:tab w:leader="none" w:pos="7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740" w:hanging="733"/>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300" w:hanging="56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300" w:hanging="564"/>
        <w:spacing w:after="0" w:line="219" w:lineRule="auto"/>
        <w:tabs>
          <w:tab w:leader="none" w:pos="130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Aggregate number of securities to which transaction applies:</w:t>
      </w:r>
    </w:p>
    <w:p>
      <w:pPr>
        <w:spacing w:after="0" w:line="163" w:lineRule="exact"/>
        <w:rPr>
          <w:rFonts w:ascii="Arial" w:cs="Arial" w:eastAsia="Arial" w:hAnsi="Arial"/>
          <w:sz w:val="36"/>
          <w:szCs w:val="36"/>
          <w:color w:val="auto"/>
          <w:vertAlign w:val="superscript"/>
        </w:rPr>
      </w:pPr>
    </w:p>
    <w:p>
      <w:pPr>
        <w:ind w:left="1300" w:hanging="564"/>
        <w:spacing w:after="0" w:line="187" w:lineRule="auto"/>
        <w:tabs>
          <w:tab w:leader="none" w:pos="1300" w:val="left"/>
        </w:tabs>
        <w:numPr>
          <w:ilvl w:val="1"/>
          <w:numId w:val="5"/>
        </w:numPr>
        <w:rPr>
          <w:rFonts w:ascii="Arial" w:cs="Arial" w:eastAsia="Arial" w:hAnsi="Arial"/>
          <w:sz w:val="32"/>
          <w:szCs w:val="32"/>
          <w:color w:val="auto"/>
          <w:vertAlign w:val="super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1300" w:hanging="564"/>
        <w:spacing w:after="0" w:line="219" w:lineRule="auto"/>
        <w:tabs>
          <w:tab w:leader="none" w:pos="130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Proposed maximum aggregate value of transaction:</w:t>
      </w:r>
    </w:p>
    <w:p>
      <w:pPr>
        <w:spacing w:after="0" w:line="163" w:lineRule="exact"/>
        <w:rPr>
          <w:rFonts w:ascii="Arial" w:cs="Arial" w:eastAsia="Arial" w:hAnsi="Arial"/>
          <w:sz w:val="36"/>
          <w:szCs w:val="36"/>
          <w:color w:val="auto"/>
          <w:vertAlign w:val="superscript"/>
        </w:rPr>
      </w:pPr>
    </w:p>
    <w:p>
      <w:pPr>
        <w:ind w:left="1300" w:hanging="564"/>
        <w:spacing w:after="0" w:line="186" w:lineRule="auto"/>
        <w:tabs>
          <w:tab w:leader="none" w:pos="1300" w:val="left"/>
        </w:tabs>
        <w:numPr>
          <w:ilvl w:val="1"/>
          <w:numId w:val="5"/>
        </w:numPr>
        <w:rPr>
          <w:rFonts w:ascii="Arial" w:cs="Arial" w:eastAsia="Arial" w:hAnsi="Arial"/>
          <w:sz w:val="24"/>
          <w:szCs w:val="24"/>
          <w:color w:val="auto"/>
          <w:vertAlign w:val="superscript"/>
        </w:rPr>
      </w:pPr>
      <w:r>
        <w:rPr>
          <w:rFonts w:ascii="Arial" w:cs="Arial" w:eastAsia="Arial" w:hAnsi="Arial"/>
          <w:sz w:val="14"/>
          <w:szCs w:val="14"/>
          <w:color w:val="auto"/>
        </w:rPr>
        <w:t>Total fee paid:</w:t>
      </w:r>
    </w:p>
    <w:p>
      <w:pPr>
        <w:spacing w:after="0" w:line="96" w:lineRule="exact"/>
        <w:rPr>
          <w:rFonts w:ascii="Arial" w:cs="Arial" w:eastAsia="Arial" w:hAnsi="Arial"/>
          <w:sz w:val="24"/>
          <w:szCs w:val="24"/>
          <w:color w:val="auto"/>
          <w:vertAlign w:val="superscript"/>
        </w:rPr>
      </w:pPr>
    </w:p>
    <w:p>
      <w:pPr>
        <w:ind w:left="740" w:hanging="733"/>
        <w:spacing w:after="0"/>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87" w:lineRule="exact"/>
        <w:rPr>
          <w:rFonts w:ascii="MS PGothic" w:cs="MS PGothic" w:eastAsia="MS PGothic" w:hAnsi="MS PGothic"/>
          <w:sz w:val="18"/>
          <w:szCs w:val="18"/>
          <w:color w:val="auto"/>
        </w:rPr>
      </w:pPr>
    </w:p>
    <w:p>
      <w:pPr>
        <w:ind w:left="740" w:right="120" w:hanging="733"/>
        <w:spacing w:after="0" w:line="263" w:lineRule="auto"/>
        <w:tabs>
          <w:tab w:leader="none" w:pos="7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1300" w:hanging="56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300" w:hanging="564"/>
        <w:spacing w:after="0" w:line="219" w:lineRule="auto"/>
        <w:tabs>
          <w:tab w:leader="none" w:pos="130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Form, Schedule or Registration Statement No.:</w:t>
      </w:r>
    </w:p>
    <w:p>
      <w:pPr>
        <w:spacing w:after="0" w:line="163" w:lineRule="exact"/>
        <w:rPr>
          <w:rFonts w:ascii="Arial" w:cs="Arial" w:eastAsia="Arial" w:hAnsi="Arial"/>
          <w:sz w:val="36"/>
          <w:szCs w:val="36"/>
          <w:color w:val="auto"/>
          <w:vertAlign w:val="superscript"/>
        </w:rPr>
      </w:pPr>
    </w:p>
    <w:p>
      <w:pPr>
        <w:ind w:left="1300" w:hanging="564"/>
        <w:spacing w:after="0" w:line="186" w:lineRule="auto"/>
        <w:tabs>
          <w:tab w:leader="none" w:pos="1300" w:val="left"/>
        </w:tabs>
        <w:numPr>
          <w:ilvl w:val="1"/>
          <w:numId w:val="5"/>
        </w:numPr>
        <w:rPr>
          <w:rFonts w:ascii="Arial" w:cs="Arial" w:eastAsia="Arial" w:hAnsi="Arial"/>
          <w:sz w:val="24"/>
          <w:szCs w:val="24"/>
          <w:color w:val="auto"/>
          <w:vertAlign w:val="superscript"/>
        </w:rPr>
      </w:pPr>
      <w:r>
        <w:rPr>
          <w:rFonts w:ascii="Arial" w:cs="Arial" w:eastAsia="Arial" w:hAnsi="Arial"/>
          <w:sz w:val="14"/>
          <w:szCs w:val="14"/>
          <w:color w:val="auto"/>
        </w:rPr>
        <w:t>Filing Party:</w:t>
      </w:r>
    </w:p>
    <w:p>
      <w:pPr>
        <w:spacing w:after="0" w:line="164" w:lineRule="exact"/>
        <w:rPr>
          <w:rFonts w:ascii="Arial" w:cs="Arial" w:eastAsia="Arial" w:hAnsi="Arial"/>
          <w:sz w:val="24"/>
          <w:szCs w:val="24"/>
          <w:color w:val="auto"/>
          <w:vertAlign w:val="superscript"/>
        </w:rPr>
      </w:pPr>
    </w:p>
    <w:p>
      <w:pPr>
        <w:ind w:left="1300" w:hanging="564"/>
        <w:spacing w:after="0" w:line="186" w:lineRule="auto"/>
        <w:tabs>
          <w:tab w:leader="none" w:pos="1300" w:val="left"/>
        </w:tabs>
        <w:numPr>
          <w:ilvl w:val="1"/>
          <w:numId w:val="5"/>
        </w:numPr>
        <w:rPr>
          <w:rFonts w:ascii="Arial" w:cs="Arial" w:eastAsia="Arial" w:hAnsi="Arial"/>
          <w:sz w:val="24"/>
          <w:szCs w:val="24"/>
          <w:color w:val="auto"/>
          <w:vertAlign w:val="superscript"/>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-179070</wp:posOffset>
            </wp:positionV>
            <wp:extent cx="5683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3250"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-419100</wp:posOffset>
            </wp:positionV>
            <wp:extent cx="5683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-659130</wp:posOffset>
            </wp:positionV>
            <wp:extent cx="5683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-1525270</wp:posOffset>
            </wp:positionV>
            <wp:extent cx="5683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-1765300</wp:posOffset>
            </wp:positionV>
            <wp:extent cx="5683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-2005330</wp:posOffset>
            </wp:positionV>
            <wp:extent cx="5683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-2382520</wp:posOffset>
            </wp:positionV>
            <wp:extent cx="5683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-2622550</wp:posOffset>
            </wp:positionV>
            <wp:extent cx="5683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77470</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20"/>
          </w:cols>
          <w:pgMar w:left="820" w:top="314" w:right="9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243205</wp:posOffset>
            </wp:positionV>
            <wp:extent cx="6497955" cy="8049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8049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8421370</wp:posOffset>
            </wp:positionV>
            <wp:extent cx="649795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114300</wp:posOffset>
            </wp:positionV>
            <wp:extent cx="5837555" cy="7543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7555" cy="7543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2020-04-24T08:12:02Z</dcterms:created>
  <dcterms:modified xsi:type="dcterms:W3CDTF">2020-04-24T08:12:02Z</dcterms:modified>
</cp:coreProperties>
</file>