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Date of Report (Date of earliest event reported): March 30, 2009</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Delaware</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001-34211</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tcPr>
          <w:p>
            <w:pPr>
              <w:jc w:val="center"/>
              <w:ind w:right="38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Incorporation)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3300 W. Camelback Road</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0"/>
              </w:rPr>
              <w:t>Phoenix, Arizona</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jc w:val="both"/>
        <w:ind w:left="840" w:right="559" w:hanging="850"/>
        <w:spacing w:after="0" w:line="282" w:lineRule="auto"/>
        <w:rPr>
          <w:sz w:val="20"/>
          <w:szCs w:val="20"/>
          <w:color w:val="auto"/>
        </w:rPr>
      </w:pPr>
      <w:r>
        <w:rPr>
          <w:rFonts w:ascii="Arial" w:cs="Arial" w:eastAsia="Arial" w:hAnsi="Arial"/>
          <w:sz w:val="18"/>
          <w:szCs w:val="18"/>
          <w:b w:val="1"/>
          <w:bCs w:val="1"/>
          <w:color w:val="auto"/>
        </w:rPr>
        <w:t xml:space="preserve">Item 5.02. </w:t>
      </w:r>
      <w:r>
        <w:rPr>
          <w:rFonts w:ascii="Arial" w:cs="Arial" w:eastAsia="Arial" w:hAnsi="Arial"/>
          <w:sz w:val="18"/>
          <w:szCs w:val="18"/>
          <w:b w:val="1"/>
          <w:bCs w:val="1"/>
          <w:u w:val="single" w:color="auto"/>
          <w:color w:val="auto"/>
        </w:rPr>
        <w:t>Departure of Directors or Certain Officers: Election of Directors; Appointment of Certain Officers;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Compensatory Arrangements of Certain Officers</w:t>
      </w:r>
      <w:r>
        <w:rPr>
          <w:rFonts w:ascii="Arial" w:cs="Arial" w:eastAsia="Arial" w:hAnsi="Arial"/>
          <w:sz w:val="18"/>
          <w:szCs w:val="18"/>
          <w:b w:val="1"/>
          <w:bCs w:val="1"/>
          <w:color w:val="auto"/>
        </w:rPr>
        <w:t>.</w:t>
      </w:r>
    </w:p>
    <w:p>
      <w:pPr>
        <w:spacing w:after="0" w:line="166" w:lineRule="exact"/>
        <w:rPr>
          <w:sz w:val="20"/>
          <w:szCs w:val="20"/>
          <w:color w:val="auto"/>
        </w:rPr>
      </w:pPr>
    </w:p>
    <w:p>
      <w:pPr>
        <w:jc w:val="both"/>
        <w:ind w:right="559" w:firstLine="280"/>
        <w:spacing w:after="0" w:line="255" w:lineRule="auto"/>
        <w:rPr>
          <w:sz w:val="20"/>
          <w:szCs w:val="20"/>
          <w:color w:val="auto"/>
        </w:rPr>
      </w:pPr>
      <w:r>
        <w:rPr>
          <w:rFonts w:ascii="Arial" w:cs="Arial" w:eastAsia="Arial" w:hAnsi="Arial"/>
          <w:sz w:val="18"/>
          <w:szCs w:val="18"/>
          <w:color w:val="auto"/>
        </w:rPr>
        <w:t>On March 30, 2009, Brian E. Mueller, Chief Executive Officer of Grand Canyon Education, Inc. (the “Company”), was appointed to the Company’s Board of Directors for a term expiring at the 2009 annual meeting of stockholders, or until his respective successor is elected or qualified or his earlier resignation or removal. As a director who is also an employee of the Company, Mr. Mueller will receive no additional compensation for serving on the Board of Directors. Mr. Mueller is not expected to serve on any committees of the Board of Directors, and was not appointed pursuant to any arrangement or understanding other than in his capacity as Chief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386715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right="559" w:firstLine="9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GRAND CANYON EDUCATION, INC.</w:t>
      </w:r>
    </w:p>
    <w:p>
      <w:pPr>
        <w:spacing w:after="0" w:line="225" w:lineRule="exact"/>
        <w:rPr>
          <w:sz w:val="20"/>
          <w:szCs w:val="20"/>
          <w:color w:val="auto"/>
        </w:rPr>
      </w:pPr>
    </w:p>
    <w:p>
      <w:pPr>
        <w:spacing w:after="0"/>
        <w:tabs>
          <w:tab w:leader="none" w:pos="4600" w:val="left"/>
          <w:tab w:leader="none" w:pos="5060" w:val="left"/>
        </w:tabs>
        <w:rPr>
          <w:sz w:val="20"/>
          <w:szCs w:val="20"/>
          <w:color w:val="auto"/>
        </w:rPr>
      </w:pPr>
      <w:r>
        <w:rPr>
          <w:rFonts w:ascii="Arial" w:cs="Arial" w:eastAsia="Arial" w:hAnsi="Arial"/>
          <w:sz w:val="18"/>
          <w:szCs w:val="18"/>
          <w:color w:val="auto"/>
        </w:rPr>
        <w:t>Date: April 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69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79"/>
      </w:cols>
      <w:pgMar w:left="58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2019-12-11T05:32:10Z</dcterms:created>
  <dcterms:modified xsi:type="dcterms:W3CDTF">2019-12-11T05:32:10Z</dcterms:modified>
</cp:coreProperties>
</file>