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518160</wp:posOffset>
            </wp:positionH>
            <wp:positionV relativeFrom="page">
              <wp:posOffset>404495</wp:posOffset>
            </wp:positionV>
            <wp:extent cx="6512560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5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68580</wp:posOffset>
            </wp:positionV>
            <wp:extent cx="651256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5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jc w:val="center"/>
        <w:ind w:right="-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jc w:val="center"/>
        <w:ind w:right="-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Proxy Statement Pursuant to Section 14(a) of the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Securities Exchange Act of 1934</w:t>
      </w:r>
    </w:p>
    <w:p>
      <w:pPr>
        <w:jc w:val="center"/>
        <w:ind w:right="-600"/>
        <w:spacing w:after="0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68580</wp:posOffset>
            </wp:positionV>
            <wp:extent cx="651256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5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 w:line="196" w:lineRule="exact"/>
        <w:tabs>
          <w:tab w:leader="none" w:pos="28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80" w:hanging="478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86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80" w:hanging="478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80" w:hanging="478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80" w:hanging="478"/>
        <w:spacing w:after="0"/>
        <w:tabs>
          <w:tab w:leader="none" w:pos="4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80" w:hanging="478"/>
        <w:spacing w:after="0"/>
        <w:tabs>
          <w:tab w:leader="none" w:pos="4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Pursuant to § 240.14a-12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center"/>
        <w:ind w:right="-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Grand Canyon Education, Inc.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center"/>
        <w:ind w:right="-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60" w:hanging="458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460" w:hanging="458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material.</w:t>
      </w:r>
    </w:p>
    <w:p>
      <w:pPr>
        <w:spacing w:after="0" w:line="9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60" w:hanging="458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509270</wp:posOffset>
            </wp:positionV>
            <wp:extent cx="6504940" cy="23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4940" cy="2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639"/>
          </w:cols>
          <w:pgMar w:left="820" w:top="70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384175</wp:posOffset>
            </wp:positionH>
            <wp:positionV relativeFrom="page">
              <wp:posOffset>88900</wp:posOffset>
            </wp:positionV>
            <wp:extent cx="6772910" cy="9011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910" cy="901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384175</wp:posOffset>
            </wp:positionH>
            <wp:positionV relativeFrom="page">
              <wp:posOffset>88900</wp:posOffset>
            </wp:positionV>
            <wp:extent cx="6772910" cy="90119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910" cy="901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2026-04-23T15:48:59Z</dcterms:created>
  <dcterms:modified xsi:type="dcterms:W3CDTF">2026-04-23T15:48:59Z</dcterms:modified>
</cp:coreProperties>
</file>