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Grand Canyon Education Inc. (LOPE)</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359" w:firstLine="1"/>
        <w:spacing w:after="0" w:line="536" w:lineRule="auto"/>
        <w:tabs>
          <w:tab w:leader="none" w:pos="148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320" w:right="6939" w:hanging="312"/>
        <w:spacing w:after="0" w:line="536" w:lineRule="auto"/>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Van Berkom &amp; Associates Inc.</w:t>
      </w: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320" w:right="8099" w:hanging="312"/>
        <w:spacing w:after="0" w:line="470"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2,054,073</w:t>
      </w:r>
    </w:p>
    <w:p>
      <w:pPr>
        <w:sectPr>
          <w:pgSz w:w="11900" w:h="16848" w:orient="portrait"/>
          <w:cols w:equalWidth="0" w:num="1">
            <w:col w:w="10219"/>
          </w:cols>
          <w:pgMar w:left="240" w:top="244" w:right="1440" w:bottom="0" w:gutter="0" w:footer="0" w:header="0"/>
        </w:sectPr>
      </w:pPr>
    </w:p>
    <w:bookmarkStart w:id="1" w:name="page2"/>
    <w:bookmarkEnd w:id="1"/>
    <w:p>
      <w:pPr>
        <w:ind w:left="320" w:right="789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2,054,073</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2,054,073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320" w:right="3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Van Berkom &amp; Associates Inc.</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320" w:right="809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2,054,073</w:t>
      </w:r>
    </w:p>
    <w:p>
      <w:pPr>
        <w:spacing w:after="0" w:line="11" w:lineRule="exact"/>
        <w:rPr>
          <w:rFonts w:ascii="Courier New" w:cs="Courier New" w:eastAsia="Courier New" w:hAnsi="Courier New"/>
          <w:sz w:val="18"/>
          <w:szCs w:val="18"/>
          <w:color w:val="auto"/>
        </w:rPr>
      </w:pPr>
    </w:p>
    <w:p>
      <w:pPr>
        <w:ind w:left="320" w:right="789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2,054,073</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2,054,073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THE AGGREGATE AMOUNT IN ROW (9) EXCLUDES CERTAIN SHARES*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ectPr>
          <w:pgSz w:w="11900" w:h="16838" w:orient="portrait"/>
          <w:cols w:equalWidth="0" w:num="1">
            <w:col w:w="10219"/>
          </w:cols>
          <w:pgMar w:left="240" w:top="142" w:right="1440" w:bottom="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320" w:right="3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Van Berkom &amp; Associates Inc.</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320" w:right="809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2,054,073</w:t>
      </w:r>
    </w:p>
    <w:p>
      <w:pPr>
        <w:spacing w:after="0" w:line="11" w:lineRule="exact"/>
        <w:rPr>
          <w:rFonts w:ascii="Courier New" w:cs="Courier New" w:eastAsia="Courier New" w:hAnsi="Courier New"/>
          <w:sz w:val="18"/>
          <w:szCs w:val="18"/>
          <w:color w:val="auto"/>
        </w:rPr>
      </w:pPr>
    </w:p>
    <w:p>
      <w:pPr>
        <w:ind w:left="320" w:right="789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2,054,073</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320" w:right="357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2,054,073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THE AGGREGATE AMOUNT IN ROW (9) EXCLUDES CERTAIN SHARES*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Grand Canyon Education Inc. (LOPE)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3300 W. Camelback Road, Phoenix, AZ 85017</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280" w:right="1999"/>
        <w:spacing w:after="0" w:line="235" w:lineRule="auto"/>
        <w:rPr>
          <w:sz w:val="20"/>
          <w:szCs w:val="20"/>
          <w:color w:val="auto"/>
        </w:rPr>
      </w:pPr>
      <w:r>
        <w:rPr>
          <w:rFonts w:ascii="Courier New" w:cs="Courier New" w:eastAsia="Courier New" w:hAnsi="Courier New"/>
          <w:sz w:val="18"/>
          <w:szCs w:val="18"/>
          <w:color w:val="auto"/>
        </w:rPr>
        <w:t>This statement is being filed by Van Berkom &amp; Associates Inc. (the "Reporting Person"), a Canadian company.</w:t>
      </w:r>
    </w:p>
    <w:p>
      <w:pPr>
        <w:spacing w:after="0" w:line="200" w:lineRule="exact"/>
        <w:rPr>
          <w:sz w:val="20"/>
          <w:szCs w:val="20"/>
          <w:color w:val="auto"/>
        </w:rPr>
      </w:pPr>
    </w:p>
    <w:p>
      <w:pPr>
        <w:spacing w:after="0" w:line="21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1130 Sherbrooke Street West, Suite 1005, Montreal, Quebec H3A 2M8</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Canada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38526M106</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0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ectPr>
          <w:pgSz w:w="11900" w:h="16838" w:orient="portrait"/>
          <w:cols w:equalWidth="0" w:num="1">
            <w:col w:w="10219"/>
          </w:cols>
          <w:pgMar w:left="240" w:top="717" w:right="1440" w:bottom="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9 of each cover page.</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each cover page.</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700" w:right="431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09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293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273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each cover page.</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620" w:val="left"/>
        </w:tabs>
        <w:rPr>
          <w:sz w:val="20"/>
          <w:szCs w:val="20"/>
          <w:color w:val="auto"/>
        </w:rPr>
      </w:pPr>
      <w:r>
        <w:rPr>
          <w:rFonts w:ascii="Courier New" w:cs="Courier New" w:eastAsia="Courier New" w:hAnsi="Courier New"/>
          <w:sz w:val="18"/>
          <w:szCs w:val="18"/>
          <w:color w:val="auto"/>
        </w:rPr>
        <w:t>Item 7.</w:t>
        <w:tab/>
        <w:t>Identification</w:t>
      </w:r>
      <w:r>
        <w:rPr>
          <w:sz w:val="20"/>
          <w:szCs w:val="20"/>
          <w:color w:val="auto"/>
        </w:rPr>
        <w:tab/>
      </w:r>
      <w:r>
        <w:rPr>
          <w:rFonts w:ascii="Courier New" w:cs="Courier New" w:eastAsia="Courier New" w:hAnsi="Courier New"/>
          <w:sz w:val="16"/>
          <w:szCs w:val="16"/>
          <w:color w:val="auto"/>
        </w:rPr>
        <w:t>and Classification of the Subsidiary Which Acquired</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Security Being Reported on by the Parent Holding Company or Control</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ectPr>
          <w:pgSz w:w="11900" w:h="16838" w:orient="portrait"/>
          <w:cols w:equalWidth="0" w:num="1">
            <w:col w:w="10219"/>
          </w:cols>
          <w:pgMar w:left="240" w:top="136" w:right="1440" w:bottom="0" w:gutter="0" w:footer="0" w:header="0"/>
        </w:sectPr>
      </w:pPr>
    </w:p>
    <w:bookmarkStart w:id="6" w:name="page7"/>
    <w:bookmarkEnd w:id="6"/>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 Berkom &amp;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Partner, Vice-President &amp; Senior Portfolio Mngr, U.S. Small Cap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 Berkom &amp;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Partner, Vice-President &amp; Senior Portfolio Mngr, U.S. Small Cap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8" w:lineRule="exact"/>
        <w:rPr>
          <w:sz w:val="20"/>
          <w:szCs w:val="20"/>
          <w:color w:val="auto"/>
        </w:rPr>
      </w:pPr>
    </w:p>
    <w:p>
      <w:pPr>
        <w:ind w:right="177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disclaim beneficial ownership in the Shares reported herein except to the extent of their pecuniary interest therein.</w:t>
      </w:r>
    </w:p>
    <w:p>
      <w:pPr>
        <w:sectPr>
          <w:pgSz w:w="11900" w:h="16838" w:orient="portrait"/>
          <w:cols w:equalWidth="0" w:num="1">
            <w:col w:w="10219"/>
          </w:cols>
          <w:pgMar w:left="240" w:top="339"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2]"/>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2019-12-07T08:47:02Z</dcterms:created>
  <dcterms:modified xsi:type="dcterms:W3CDTF">2019-12-07T08:47:02Z</dcterms:modified>
</cp:coreProperties>
</file>