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Colangelo Jerry Mr.</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740" w:type="dxa"/>
            <w:vAlign w:val="bottom"/>
            <w:tcBorders>
              <w:top w:val="single" w:sz="8" w:color="0000EE"/>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10/08/2009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(Last)</w:t>
            </w:r>
          </w:p>
        </w:tc>
        <w:tc>
          <w:tcPr>
            <w:tcW w:w="900" w:type="dxa"/>
            <w:vAlign w:val="bottom"/>
          </w:tcPr>
          <w:p>
            <w:pPr>
              <w:ind w:left="16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3300 W. CAMELBACK ROAD</w:t>
            </w:r>
          </w:p>
        </w:tc>
      </w:tr>
      <w:tr>
        <w:trPr>
          <w:trHeight w:val="212"/>
        </w:trPr>
        <w:tc>
          <w:tcPr>
            <w:tcW w:w="2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0000FF"/>
              </w:rPr>
              <w:t>PHOENIX</w:t>
            </w:r>
          </w:p>
        </w:tc>
        <w:tc>
          <w:tcPr>
            <w:tcW w:w="900" w:type="dxa"/>
            <w:vAlign w:val="bottom"/>
          </w:tcPr>
          <w:p>
            <w:pPr>
              <w:ind w:left="160"/>
              <w:spacing w:after="0"/>
              <w:rPr>
                <w:sz w:val="20"/>
                <w:szCs w:val="20"/>
                <w:color w:val="auto"/>
              </w:rPr>
            </w:pPr>
            <w:r>
              <w:rPr>
                <w:rFonts w:ascii="Arial" w:cs="Arial" w:eastAsia="Arial" w:hAnsi="Arial"/>
                <w:sz w:val="18"/>
                <w:szCs w:val="18"/>
                <w:color w:val="0000FF"/>
              </w:rPr>
              <w:t>AZ</w:t>
            </w:r>
          </w:p>
        </w:tc>
        <w:tc>
          <w:tcPr>
            <w:tcW w:w="1380" w:type="dxa"/>
            <w:vAlign w:val="bottom"/>
          </w:tcPr>
          <w:p>
            <w:pPr>
              <w:ind w:left="340"/>
              <w:spacing w:after="0"/>
              <w:rPr>
                <w:sz w:val="20"/>
                <w:szCs w:val="20"/>
                <w:color w:val="auto"/>
              </w:rPr>
            </w:pPr>
            <w:r>
              <w:rPr>
                <w:rFonts w:ascii="Arial" w:cs="Arial" w:eastAsia="Arial" w:hAnsi="Arial"/>
                <w:sz w:val="18"/>
                <w:szCs w:val="18"/>
                <w:color w:val="0000FF"/>
              </w:rPr>
              <w:t>85017</w:t>
            </w:r>
          </w:p>
        </w:tc>
      </w:tr>
      <w:tr>
        <w:trPr>
          <w:trHeight w:val="158"/>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(City)</w:t>
            </w:r>
          </w:p>
        </w:tc>
        <w:tc>
          <w:tcPr>
            <w:tcW w:w="900" w:type="dxa"/>
            <w:vAlign w:val="bottom"/>
          </w:tcPr>
          <w:p>
            <w:pPr>
              <w:ind w:left="16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77"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/s/Lyn Bickle, Attorney-in-Fact 10/15/2009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238" w:lineRule="auto"/>
        <w:rPr>
          <w:sz w:val="20"/>
          <w:szCs w:val="20"/>
          <w:color w:val="auto"/>
        </w:rPr>
      </w:pPr>
      <w:r>
        <w:rPr>
          <w:rFonts w:ascii="Courier New" w:cs="Courier New" w:eastAsia="Courier New" w:hAnsi="Courier New"/>
          <w:sz w:val="18"/>
          <w:szCs w:val="18"/>
          <w:color w:val="auto"/>
        </w:rPr>
        <w:t>FOR SECTION 16(a) REPORTING</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KNOW ALL PERSONS BY THESE PRESENTS, that the undersigned hereby makes, constitutes and appoints Christopher C. Richardson, Daniel Bachus and Lyn Bickle, and each of them, as the undersigned's true and lawful attorney-in-fact (the "Attorney-in Fact"), with full power of substitution and resubstitution, each with the power to act alone for the undersigned and in the undersigned's name, place and stead, in any and all capacities to:</w:t>
      </w:r>
    </w:p>
    <w:p>
      <w:pPr>
        <w:spacing w:after="0" w:line="210" w:lineRule="exact"/>
        <w:rPr>
          <w:sz w:val="20"/>
          <w:szCs w:val="20"/>
          <w:color w:val="auto"/>
        </w:rPr>
      </w:pPr>
    </w:p>
    <w:p>
      <w:pPr>
        <w:ind w:right="739" w:firstLine="851"/>
        <w:spacing w:after="0" w:line="235"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and file with the Securities and Exchange Commission, any national securities exchange or securities quotation system and Grand Canyon</w:t>
      </w:r>
    </w:p>
    <w:p>
      <w:pPr>
        <w:spacing w:after="0" w:line="5"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Education, Inc. (the "Company") any and all reports (including any amendment thereto) of the undersigned required or considered advisable under Section 16(a) of the Securities Exchange Act of 1934, as amended (the "Exchange Act"), and the rules and regulations thereunder, with respect to the equity securities of the Company, including Forms 3, 4 and 5; and</w:t>
      </w:r>
    </w:p>
    <w:p>
      <w:pPr>
        <w:spacing w:after="0" w:line="208" w:lineRule="exact"/>
        <w:rPr>
          <w:rFonts w:ascii="Courier New" w:cs="Courier New" w:eastAsia="Courier New" w:hAnsi="Courier New"/>
          <w:sz w:val="18"/>
          <w:szCs w:val="18"/>
          <w:color w:val="auto"/>
        </w:rPr>
      </w:pPr>
    </w:p>
    <w:p>
      <w:pPr>
        <w:ind w:right="519" w:firstLine="851"/>
        <w:spacing w:after="0" w:line="235"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as the undersigned's representative and on the undersigned's behalf, information regarding transactions in the Company's equity securities from any</w:t>
      </w:r>
    </w:p>
    <w:p>
      <w:pPr>
        <w:spacing w:after="0" w:line="5"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third party, including the Company and any brokers, dealers, employee benefit plan administrators and trustees, and the undersigned hereby authorizes any such third party to release any such information to the Attorney-in-Fact.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7" w:lineRule="exact"/>
        <w:rPr>
          <w:sz w:val="20"/>
          <w:szCs w:val="20"/>
          <w:color w:val="auto"/>
        </w:rPr>
      </w:pPr>
    </w:p>
    <w:p>
      <w:pPr>
        <w:ind w:right="1359" w:firstLine="851"/>
        <w:spacing w:after="0" w:line="236"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the Attorney-in-Fact to act at his or her discretion on information provided to such Attorney-in-Fact without independent verification of such information;</w:t>
      </w:r>
    </w:p>
    <w:p>
      <w:pPr>
        <w:spacing w:after="0" w:line="208" w:lineRule="exact"/>
        <w:rPr>
          <w:rFonts w:ascii="Courier New" w:cs="Courier New" w:eastAsia="Courier New" w:hAnsi="Courier New"/>
          <w:sz w:val="18"/>
          <w:szCs w:val="18"/>
          <w:color w:val="auto"/>
        </w:rPr>
      </w:pPr>
    </w:p>
    <w:p>
      <w:pPr>
        <w:ind w:right="61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or executed by the Attorney-in-Fact on behalf of the undersigned pursuant to this Limited Power of Attorney will be in such form and</w:t>
      </w:r>
    </w:p>
    <w:p>
      <w:pPr>
        <w:spacing w:after="0" w:line="5" w:lineRule="exact"/>
        <w:rPr>
          <w:rFonts w:ascii="Courier New" w:cs="Courier New" w:eastAsia="Courier New" w:hAnsi="Courier New"/>
          <w:sz w:val="18"/>
          <w:szCs w:val="18"/>
          <w:color w:val="auto"/>
        </w:rPr>
      </w:pPr>
    </w:p>
    <w:p>
      <w:pPr>
        <w:ind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 contain such information as the Attorney-in-Fact, in his or her discretion, deems necessary or desirable;</w:t>
      </w:r>
    </w:p>
    <w:p>
      <w:pPr>
        <w:spacing w:after="0" w:line="208" w:lineRule="exact"/>
        <w:rPr>
          <w:rFonts w:ascii="Courier New" w:cs="Courier New" w:eastAsia="Courier New" w:hAnsi="Courier New"/>
          <w:sz w:val="18"/>
          <w:szCs w:val="18"/>
          <w:color w:val="auto"/>
        </w:rPr>
      </w:pPr>
    </w:p>
    <w:p>
      <w:pPr>
        <w:ind w:right="73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the Attorney-in-Fact assumes any liability for the undersigned's responsibility to comply with the requirements of Section 16 of</w:t>
      </w:r>
    </w:p>
    <w:p>
      <w:pPr>
        <w:spacing w:after="0" w:line="5" w:lineRule="exact"/>
        <w:rPr>
          <w:rFonts w:ascii="Courier New" w:cs="Courier New" w:eastAsia="Courier New" w:hAnsi="Courier New"/>
          <w:sz w:val="18"/>
          <w:szCs w:val="18"/>
          <w:color w:val="auto"/>
        </w:rPr>
      </w:pPr>
    </w:p>
    <w:p>
      <w:pPr>
        <w:ind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Act, any liability of the undersigned for any failure to comply with such requirements, or any liability of the undersigned for disgorgement of profits under Section 16(b) of the Exchange Act; and</w:t>
      </w:r>
    </w:p>
    <w:p>
      <w:pPr>
        <w:spacing w:after="0" w:line="208" w:lineRule="exact"/>
        <w:rPr>
          <w:rFonts w:ascii="Courier New" w:cs="Courier New" w:eastAsia="Courier New" w:hAnsi="Courier New"/>
          <w:sz w:val="18"/>
          <w:szCs w:val="18"/>
          <w:color w:val="auto"/>
        </w:rPr>
      </w:pPr>
    </w:p>
    <w:p>
      <w:pPr>
        <w:ind w:right="1359" w:firstLine="851"/>
        <w:spacing w:after="0" w:line="268" w:lineRule="auto"/>
        <w:tabs>
          <w:tab w:leader="none" w:pos="168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Limited Power of Attorney does not relieve the undersigned from responsibility for compliance with the undersigned's obligations under Section</w:t>
      </w:r>
    </w:p>
    <w:p>
      <w:pPr>
        <w:ind w:right="29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 of the Exchange Act, including, without, limitation, the reporting requirements under Section 16(a) of the Exchange Act.</w:t>
      </w:r>
    </w:p>
    <w:p>
      <w:pPr>
        <w:spacing w:after="0" w:line="208" w:lineRule="exact"/>
        <w:rPr>
          <w:sz w:val="20"/>
          <w:szCs w:val="20"/>
          <w:color w:val="auto"/>
        </w:rPr>
      </w:pPr>
    </w:p>
    <w:p>
      <w:pPr>
        <w:ind w:right="1159" w:firstLine="843"/>
        <w:spacing w:after="0" w:line="235" w:lineRule="auto"/>
        <w:rPr>
          <w:sz w:val="20"/>
          <w:szCs w:val="20"/>
          <w:color w:val="auto"/>
        </w:rPr>
      </w:pPr>
      <w:r>
        <w:rPr>
          <w:rFonts w:ascii="Courier New" w:cs="Courier New" w:eastAsia="Courier New" w:hAnsi="Courier New"/>
          <w:sz w:val="18"/>
          <w:szCs w:val="18"/>
          <w:color w:val="auto"/>
        </w:rPr>
        <w:t>The undersigned hereby grants to the Attorney-in-Fact full power and authority to do and perform each and every act and thing requisite, necessary or</w:t>
      </w:r>
    </w:p>
    <w:p>
      <w:pPr>
        <w:spacing w:after="0" w:line="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209" w:lineRule="exact"/>
        <w:rPr>
          <w:sz w:val="20"/>
          <w:szCs w:val="20"/>
          <w:color w:val="auto"/>
        </w:rPr>
      </w:pPr>
    </w:p>
    <w:p>
      <w:pPr>
        <w:ind w:right="1159" w:firstLine="843"/>
        <w:spacing w:after="0"/>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4 or 5 with respect to the undersigned's transactions in equity securities of the Company, unless earlier revoked by the undersigned in a signed writing delivered to the Attorney-in-Fact.</w:t>
      </w:r>
    </w:p>
    <w:p>
      <w:pPr>
        <w:spacing w:after="0" w:line="400" w:lineRule="exact"/>
        <w:rPr>
          <w:sz w:val="20"/>
          <w:szCs w:val="20"/>
          <w:color w:val="auto"/>
        </w:rPr>
      </w:pPr>
    </w:p>
    <w:p>
      <w:pPr>
        <w:ind w:right="1359" w:firstLine="843"/>
        <w:spacing w:after="0" w:line="290" w:lineRule="auto"/>
        <w:rPr>
          <w:sz w:val="20"/>
          <w:szCs w:val="20"/>
          <w:color w:val="auto"/>
        </w:rPr>
      </w:pPr>
      <w:r>
        <w:rPr>
          <w:rFonts w:ascii="Courier New" w:cs="Courier New" w:eastAsia="Courier New" w:hAnsi="Courier New"/>
          <w:sz w:val="16"/>
          <w:szCs w:val="16"/>
          <w:color w:val="auto"/>
        </w:rPr>
        <w:t>This Limited Power of Attorney shall be governed and construed in accordance the laws of the State of Arizona without regard to conflict-of-law principles.</w:t>
      </w:r>
    </w:p>
    <w:p>
      <w:pPr>
        <w:spacing w:after="0" w:line="170" w:lineRule="exact"/>
        <w:rPr>
          <w:sz w:val="20"/>
          <w:szCs w:val="20"/>
          <w:color w:val="auto"/>
        </w:rPr>
      </w:pPr>
    </w:p>
    <w:p>
      <w:pPr>
        <w:ind w:right="103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Limited Power of Attorney as of October 14, 2009.</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/s/ Jerry Colangelo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Print Name: Jerry Colangelo</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474541" TargetMode="External"/><Relationship Id="rId12"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2019-12-18T01:07:18Z</dcterms:created>
  <dcterms:modified xsi:type="dcterms:W3CDTF">2019-12-18T01:07:18Z</dcterms:modified>
</cp:coreProperties>
</file>