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619" w:hanging="42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7" w:lineRule="auto"/>
        <w:rPr>
          <w:sz w:val="20"/>
          <w:szCs w:val="20"/>
          <w:color w:val="auto"/>
        </w:rPr>
      </w:pPr>
      <w:r>
        <w:rPr>
          <w:rFonts w:ascii="Courier New" w:cs="Courier New" w:eastAsia="Courier New" w:hAnsi="Courier New"/>
          <w:sz w:val="18"/>
          <w:szCs w:val="18"/>
          <w:color w:val="auto"/>
        </w:rPr>
        <w:t>(b)____</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2,213,158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2,859,508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47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2,859,508</w:t>
      </w:r>
    </w:p>
    <w:p>
      <w:pPr>
        <w:spacing w:after="0" w:line="5" w:lineRule="exact"/>
        <w:rPr>
          <w:rFonts w:ascii="Courier New" w:cs="Courier New" w:eastAsia="Courier New" w:hAnsi="Courier New"/>
          <w:sz w:val="18"/>
          <w:szCs w:val="18"/>
          <w:color w:val="auto"/>
        </w:rPr>
      </w:pPr>
    </w:p>
    <w:p>
      <w:pPr>
        <w:ind w:left="860" w:right="293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6.04%</w:t>
      </w:r>
    </w:p>
    <w:p>
      <w:pPr>
        <w:spacing w:after="0" w:line="3" w:lineRule="exact"/>
        <w:rPr>
          <w:sz w:val="24"/>
          <w:szCs w:val="24"/>
          <w:color w:val="auto"/>
        </w:rPr>
      </w:pPr>
    </w:p>
    <w:p>
      <w:pPr>
        <w:ind w:left="860" w:right="71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7"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rPr>
          <w:sz w:val="20"/>
          <w:szCs w:val="20"/>
          <w:color w:val="auto"/>
        </w:rPr>
      </w:pPr>
      <w:r>
        <w:rPr>
          <w:rFonts w:ascii="Courier New" w:cs="Courier New" w:eastAsia="Courier New" w:hAnsi="Courier New"/>
          <w:sz w:val="18"/>
          <w:szCs w:val="18"/>
          <w:color w:val="auto"/>
        </w:rPr>
        <w:t>Minnesota Corporation</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6" w:orient="portrait"/>
          <w:cols w:equalWidth="0" w:num="1">
            <w:col w:w="10219"/>
          </w:cols>
          <w:pgMar w:left="240" w:top="244" w:right="1440" w:bottom="0" w:gutter="0" w:footer="0" w:header="0"/>
        </w:sectPr>
      </w:pPr>
    </w:p>
    <w:bookmarkStart w:id="1" w:name="page2"/>
    <w:bookmarkEnd w:id="1"/>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Investment Advisers Act of 1940.</w:t>
      </w:r>
    </w:p>
    <w:p>
      <w:pPr>
        <w:ind w:left="200"/>
        <w:spacing w:after="0" w:line="238" w:lineRule="auto"/>
        <w:rPr>
          <w:sz w:val="20"/>
          <w:szCs w:val="20"/>
          <w:color w:val="auto"/>
        </w:rPr>
      </w:pPr>
      <w:r>
        <w:rPr>
          <w:rFonts w:ascii="Courier New" w:cs="Courier New" w:eastAsia="Courier New" w:hAnsi="Courier New"/>
          <w:sz w:val="18"/>
          <w:szCs w:val="18"/>
          <w:color w:val="auto"/>
        </w:rPr>
        <w:t>Ownership</w:t>
      </w:r>
    </w:p>
    <w:p>
      <w:pPr>
        <w:spacing w:after="0"/>
        <w:rPr>
          <w:sz w:val="20"/>
          <w:szCs w:val="20"/>
          <w:color w:val="auto"/>
        </w:rPr>
      </w:pPr>
      <w:r>
        <w:rPr>
          <w:rFonts w:ascii="Courier New" w:cs="Courier New" w:eastAsia="Courier New" w:hAnsi="Courier New"/>
          <w:sz w:val="18"/>
          <w:szCs w:val="18"/>
          <w:color w:val="auto"/>
        </w:rPr>
        <w:t>(a) Amount beneficially owned:</w:t>
      </w:r>
    </w:p>
    <w:p>
      <w:pPr>
        <w:ind w:left="840"/>
        <w:spacing w:after="0" w:line="237" w:lineRule="auto"/>
        <w:rPr>
          <w:sz w:val="20"/>
          <w:szCs w:val="20"/>
          <w:color w:val="auto"/>
        </w:rPr>
      </w:pPr>
      <w:r>
        <w:rPr>
          <w:rFonts w:ascii="Courier New" w:cs="Courier New" w:eastAsia="Courier New" w:hAnsi="Courier New"/>
          <w:sz w:val="18"/>
          <w:szCs w:val="18"/>
          <w:color w:val="auto"/>
        </w:rPr>
        <w:t>2,859,508 shares of common stock</w:t>
      </w:r>
    </w:p>
    <w:p>
      <w:pPr>
        <w:spacing w:after="0" w:line="238" w:lineRule="auto"/>
        <w:rPr>
          <w:sz w:val="20"/>
          <w:szCs w:val="20"/>
          <w:color w:val="auto"/>
        </w:rPr>
      </w:pPr>
      <w:r>
        <w:rPr>
          <w:rFonts w:ascii="Courier New" w:cs="Courier New" w:eastAsia="Courier New" w:hAnsi="Courier New"/>
          <w:sz w:val="18"/>
          <w:szCs w:val="18"/>
          <w:color w:val="auto"/>
        </w:rPr>
        <w:t>(b) Percent of class:</w:t>
      </w:r>
    </w:p>
    <w:p>
      <w:pPr>
        <w:ind w:left="840"/>
        <w:spacing w:after="0"/>
        <w:rPr>
          <w:sz w:val="20"/>
          <w:szCs w:val="20"/>
          <w:color w:val="auto"/>
        </w:rPr>
      </w:pPr>
      <w:r>
        <w:rPr>
          <w:rFonts w:ascii="Courier New" w:cs="Courier New" w:eastAsia="Courier New" w:hAnsi="Courier New"/>
          <w:sz w:val="18"/>
          <w:szCs w:val="18"/>
          <w:color w:val="auto"/>
        </w:rPr>
        <w:t>6.04% of total shares of common stock outstanding</w:t>
      </w:r>
    </w:p>
    <w:p>
      <w:pPr>
        <w:spacing w:after="0" w:line="237" w:lineRule="auto"/>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tabs>
          <w:tab w:leader="none" w:pos="13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2,213,158</w:t>
      </w:r>
    </w:p>
    <w:p>
      <w:pPr>
        <w:ind w:left="84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N/A</w:t>
      </w:r>
    </w:p>
    <w:p>
      <w:pPr>
        <w:ind w:left="840"/>
        <w:spacing w:after="0" w:line="238" w:lineRule="auto"/>
        <w:rPr>
          <w:sz w:val="20"/>
          <w:szCs w:val="20"/>
          <w:color w:val="auto"/>
        </w:rPr>
      </w:pPr>
      <w:r>
        <w:rPr>
          <w:rFonts w:ascii="Courier New" w:cs="Courier New" w:eastAsia="Courier New" w:hAnsi="Courier New"/>
          <w:sz w:val="18"/>
          <w:szCs w:val="18"/>
          <w:color w:val="auto"/>
        </w:rPr>
        <w:t>(iii)Sole power to dispose or to direct the disposition</w:t>
      </w:r>
    </w:p>
    <w:p>
      <w:pPr>
        <w:ind w:left="1680"/>
        <w:spacing w:after="0"/>
        <w:rPr>
          <w:sz w:val="20"/>
          <w:szCs w:val="20"/>
          <w:color w:val="auto"/>
        </w:rPr>
      </w:pPr>
      <w:r>
        <w:rPr>
          <w:rFonts w:ascii="Courier New" w:cs="Courier New" w:eastAsia="Courier New" w:hAnsi="Courier New"/>
          <w:sz w:val="18"/>
          <w:szCs w:val="18"/>
          <w:color w:val="auto"/>
        </w:rPr>
        <w:t>2,859,508</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(iv) Shared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24,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upperLetter"/>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2019-12-16T22:43:22Z</dcterms:created>
  <dcterms:modified xsi:type="dcterms:W3CDTF">2019-12-16T22:43:22Z</dcterms:modified>
</cp:coreProperties>
</file>