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42025_040305.xml.htm"/>
      <w:bookmarkStart w:id="1" w:name="ksform403042025_0403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MUELLER BRIAN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179.82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301,696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301,136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7,723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180.4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293,413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withholding of shares to pay tax liability incident to the vesting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reflected in this report were sold in furtherance of the reporting person's general estate and tax planning activities.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E. Mueller,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03/04/2025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6738" TargetMode="External"/><Relationship Id="rId5" Type="http://schemas.openxmlformats.org/officeDocument/2006/relationships/hyperlink" Target="http://www.sec.gov/cgi-bin/browse-edgar?action=getcompany&amp;CIK=00014345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3339</Characters>
  <CharactersWithSpaces>3886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