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32026_040301.xml.htm"/>
      <w:bookmarkStart w:id="1" w:name="ksform403032026_0403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BACHUS DANIEL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159.07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111,469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withholding of shares to pay tax liability incident to the vesting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E. Bachus,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3136" TargetMode="External"/><Relationship Id="rId5" Type="http://schemas.openxmlformats.org/officeDocument/2006/relationships/hyperlink" Target="http://www.sec.gov/cgi-bin/browse-edgar?action=getcompany&amp;CIK=00014345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3163</Characters>
  <CharactersWithSpaces>3687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