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Browning Lori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withholding of shares to pay tax liability incident to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635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2020-03-03T16:58:48Z</dcterms:created>
  <dcterms:modified xsi:type="dcterms:W3CDTF">2020-03-03T16:58:48Z</dcterms:modified>
</cp:coreProperties>
</file>