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Mildenhall Joseph N</w:t>
              </w:r>
            </w:hyperlink>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Grand Canyon Education,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LOPE</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3900" w:type="dxa"/>
            <w:vAlign w:val="bottom"/>
            <w:gridSpan w:val="3"/>
            <w:vMerge w:val="restart"/>
          </w:tcPr>
          <w:p>
            <w:pPr>
              <w:ind w:left="160"/>
              <w:spacing w:after="0" w:line="174" w:lineRule="exact"/>
              <w:rPr>
                <w:sz w:val="20"/>
                <w:szCs w:val="20"/>
                <w:color w:val="auto"/>
              </w:rPr>
            </w:pPr>
            <w:r>
              <w:rPr>
                <w:rFonts w:ascii="Arial" w:cs="Arial" w:eastAsia="Arial" w:hAnsi="Arial"/>
                <w:sz w:val="17"/>
                <w:szCs w:val="17"/>
                <w:color w:val="0000FF"/>
              </w:rPr>
              <w:t>06/10/2020</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85"/>
        <w:spacing w:after="0"/>
        <w:rPr>
          <w:sz w:val="20"/>
          <w:szCs w:val="20"/>
          <w:color w:val="auto"/>
        </w:rPr>
      </w:pPr>
      <w:r>
        <w:rPr>
          <w:rFonts w:ascii="Arial" w:cs="Arial" w:eastAsia="Arial" w:hAnsi="Arial"/>
          <w:sz w:val="17"/>
          <w:szCs w:val="17"/>
          <w:color w:val="0000FF"/>
        </w:rPr>
        <w:t>Chief Information Officer</w:t>
      </w:r>
    </w:p>
    <w:p>
      <w:pPr>
        <w:spacing w:after="0" w:line="329"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PHOENIX</w:t>
            </w:r>
          </w:p>
        </w:tc>
        <w:tc>
          <w:tcPr>
            <w:tcW w:w="1040" w:type="dxa"/>
            <w:vAlign w:val="bottom"/>
          </w:tcPr>
          <w:p>
            <w:pPr>
              <w:ind w:left="220"/>
              <w:spacing w:after="0"/>
              <w:rPr>
                <w:sz w:val="20"/>
                <w:szCs w:val="20"/>
                <w:color w:val="auto"/>
              </w:rPr>
            </w:pPr>
            <w:r>
              <w:rPr>
                <w:rFonts w:ascii="Arial" w:cs="Arial" w:eastAsia="Arial" w:hAnsi="Arial"/>
                <w:sz w:val="17"/>
                <w:szCs w:val="17"/>
                <w:color w:val="0000FF"/>
              </w:rPr>
              <w:t>AZ</w:t>
            </w:r>
          </w:p>
        </w:tc>
        <w:tc>
          <w:tcPr>
            <w:tcW w:w="1600" w:type="dxa"/>
            <w:vAlign w:val="bottom"/>
          </w:tcPr>
          <w:p>
            <w:pPr>
              <w:ind w:left="400"/>
              <w:spacing w:after="0"/>
              <w:rPr>
                <w:sz w:val="20"/>
                <w:szCs w:val="20"/>
                <w:color w:val="auto"/>
              </w:rPr>
            </w:pPr>
            <w:r>
              <w:rPr>
                <w:rFonts w:ascii="Arial" w:cs="Arial" w:eastAsia="Arial" w:hAnsi="Arial"/>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480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48082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06/10/2020</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2,000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100.55</w:t>
            </w:r>
            <w:r>
              <w:rPr>
                <w:rFonts w:ascii="Arial" w:cs="Arial" w:eastAsia="Arial" w:hAnsi="Arial"/>
                <w:sz w:val="22"/>
                <w:szCs w:val="22"/>
                <w:color w:val="008000"/>
                <w:w w:val="93"/>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27,527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J and M</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24,302</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sales were effected pursuant to a 10b5-1 plan adopted by the reporting person dated September 10, 2018.</w:t>
      </w:r>
    </w:p>
    <w:p>
      <w:pPr>
        <w:spacing w:after="0" w:line="50" w:lineRule="exact"/>
        <w:rPr>
          <w:rFonts w:ascii="Arial" w:cs="Arial" w:eastAsia="Arial" w:hAnsi="Arial"/>
          <w:sz w:val="13"/>
          <w:szCs w:val="13"/>
          <w:color w:val="008000"/>
        </w:rPr>
      </w:pPr>
    </w:p>
    <w:p>
      <w:pPr>
        <w:ind w:left="40" w:right="3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$100.01 to $100.96,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Joseph N. Mildenhall,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40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Lyn Bickle, as Attorney-in-</w:t>
      </w:r>
      <w:r>
        <w:rPr>
          <w:sz w:val="20"/>
          <w:szCs w:val="20"/>
          <w:color w:val="auto"/>
        </w:rPr>
        <w:tab/>
      </w:r>
      <w:r>
        <w:rPr>
          <w:rFonts w:ascii="Arial" w:cs="Arial" w:eastAsia="Arial" w:hAnsi="Arial"/>
          <w:sz w:val="15"/>
          <w:szCs w:val="15"/>
          <w:color w:val="0000FF"/>
        </w:rPr>
        <w:t>06/12/2020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96245"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2020-06-12T15:21:41Z</dcterms:created>
  <dcterms:modified xsi:type="dcterms:W3CDTF">2020-06-12T15:21:41Z</dcterms:modified>
</cp:coreProperties>
</file>