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0001249315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Grand Canyon Education,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2600 W. CAMELBACK ROAD</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PHOENIX</w:t>
      </w:r>
    </w:p>
    <w:p>
      <w:pPr>
        <w:spacing w:after="0" w:line="230" w:lineRule="auto"/>
        <w:rPr>
          <w:sz w:val="20"/>
          <w:szCs w:val="20"/>
          <w:color w:val="auto"/>
        </w:rPr>
      </w:pPr>
      <w:r>
        <w:rPr>
          <w:rFonts w:ascii="Arial" w:cs="Arial" w:eastAsia="Arial" w:hAnsi="Arial"/>
          <w:sz w:val="22"/>
          <w:szCs w:val="22"/>
          <w:color w:val="auto"/>
        </w:rPr>
        <w:t>ARIZONA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85017</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602-247-4400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HENRY JACK A</w:t>
      </w:r>
    </w:p>
    <w:p>
      <w:pPr>
        <w:spacing w:after="0" w:line="44" w:lineRule="exact"/>
        <w:rPr>
          <w:sz w:val="24"/>
          <w:szCs w:val="24"/>
          <w:color w:val="auto"/>
        </w:rPr>
      </w:pPr>
    </w:p>
    <w:p>
      <w:pPr>
        <w:sectPr>
          <w:pgSz w:w="11900" w:h="16838" w:orient="portrait"/>
          <w:cols w:equalWidth="0" w:num="2">
            <w:col w:w="6400" w:space="720"/>
            <w:col w:w="41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bl>
    <w:p>
      <w:pPr>
        <w:spacing w:after="0" w:line="23" w:lineRule="exact"/>
        <w:rPr>
          <w:sz w:val="24"/>
          <w:szCs w:val="24"/>
          <w:color w:val="auto"/>
        </w:rPr>
      </w:pPr>
    </w:p>
    <w:p>
      <w:pPr>
        <w:spacing w:after="0"/>
        <w:rPr>
          <w:sz w:val="20"/>
          <w:szCs w:val="20"/>
          <w:color w:val="auto"/>
        </w:rPr>
      </w:pPr>
      <w:r>
        <w:rPr>
          <w:rFonts w:ascii="Arial" w:cs="Arial" w:eastAsia="Arial" w:hAnsi="Arial"/>
          <w:sz w:val="22"/>
          <w:szCs w:val="22"/>
          <w:color w:val="auto"/>
        </w:rPr>
        <w:t>Charles Schwab</w:t>
      </w:r>
    </w:p>
    <w:p>
      <w:pPr>
        <w:spacing w:after="0" w:line="180" w:lineRule="auto"/>
        <w:tabs>
          <w:tab w:leader="none" w:pos="2340" w:val="left"/>
        </w:tabs>
        <w:rPr>
          <w:sz w:val="20"/>
          <w:szCs w:val="20"/>
          <w:color w:val="auto"/>
        </w:rPr>
      </w:pPr>
      <w:r>
        <w:rPr>
          <w:rFonts w:ascii="Arial" w:cs="Arial" w:eastAsia="Arial" w:hAnsi="Arial"/>
          <w:sz w:val="17"/>
          <w:szCs w:val="17"/>
          <w:color w:val="auto"/>
        </w:rPr>
        <w:t>Corporation</w:t>
      </w:r>
      <w:r>
        <w:rPr>
          <w:sz w:val="20"/>
          <w:szCs w:val="20"/>
          <w:color w:val="auto"/>
        </w:rPr>
        <w:tab/>
      </w:r>
      <w:r>
        <w:rPr>
          <w:rFonts w:ascii="Arial" w:cs="Arial" w:eastAsia="Arial" w:hAnsi="Arial"/>
          <w:sz w:val="29"/>
          <w:szCs w:val="29"/>
          <w:color w:val="auto"/>
          <w:vertAlign w:val="subscript"/>
        </w:rPr>
        <w:t>2500</w:t>
      </w:r>
    </w:p>
    <w:p>
      <w:pPr>
        <w:spacing w:after="0" w:line="231" w:lineRule="auto"/>
        <w:rPr>
          <w:sz w:val="20"/>
          <w:szCs w:val="20"/>
          <w:color w:val="auto"/>
        </w:rPr>
      </w:pPr>
      <w:r>
        <w:rPr>
          <w:rFonts w:ascii="Arial" w:cs="Arial" w:eastAsia="Arial" w:hAnsi="Arial"/>
          <w:sz w:val="22"/>
          <w:szCs w:val="22"/>
          <w:color w:val="auto"/>
        </w:rPr>
        <w:t>3000 Schwab Way</w:t>
      </w:r>
    </w:p>
    <w:p>
      <w:pPr>
        <w:spacing w:after="0"/>
        <w:rPr>
          <w:sz w:val="20"/>
          <w:szCs w:val="20"/>
          <w:color w:val="auto"/>
        </w:rPr>
      </w:pPr>
      <w:r>
        <w:rPr>
          <w:rFonts w:ascii="Arial" w:cs="Arial" w:eastAsia="Arial" w:hAnsi="Arial"/>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spacing w:after="0"/>
              <w:rPr>
                <w:sz w:val="20"/>
                <w:szCs w:val="20"/>
                <w:color w:val="auto"/>
              </w:rPr>
            </w:pPr>
            <w:r>
              <w:rPr>
                <w:rFonts w:ascii="Arial" w:cs="Arial" w:eastAsia="Arial" w:hAnsi="Arial"/>
                <w:sz w:val="22"/>
                <w:szCs w:val="22"/>
                <w:color w:val="auto"/>
              </w:rPr>
              <w:t>276900.00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30726036</w:t>
            </w:r>
          </w:p>
        </w:tc>
        <w:tc>
          <w:tcPr>
            <w:tcW w:w="1280" w:type="dxa"/>
            <w:vAlign w:val="bottom"/>
          </w:tcPr>
          <w:p>
            <w:pPr>
              <w:ind w:left="40"/>
              <w:spacing w:after="0"/>
              <w:rPr>
                <w:sz w:val="20"/>
                <w:szCs w:val="20"/>
                <w:color w:val="auto"/>
              </w:rPr>
            </w:pPr>
            <w:r>
              <w:rPr>
                <w:rFonts w:ascii="Arial" w:cs="Arial" w:eastAsia="Arial" w:hAnsi="Arial"/>
                <w:sz w:val="22"/>
                <w:szCs w:val="22"/>
                <w:color w:val="auto"/>
              </w:rPr>
              <w:t>05/22/2023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1" w:lineRule="exact"/>
        <w:rPr>
          <w:sz w:val="24"/>
          <w:szCs w:val="24"/>
          <w:color w:val="auto"/>
        </w:rPr>
      </w:pPr>
    </w:p>
    <w:p>
      <w:pPr>
        <w:sectPr>
          <w:pgSz w:w="11900" w:h="16838" w:orient="portrait"/>
          <w:cols w:equalWidth="0" w:num="3">
            <w:col w:w="2220" w:space="300"/>
            <w:col w:w="3480" w:space="100"/>
            <w:col w:w="514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06/26/2017</w:t>
            </w:r>
          </w:p>
        </w:tc>
        <w:tc>
          <w:tcPr>
            <w:tcW w:w="1600" w:type="dxa"/>
            <w:vAlign w:val="bottom"/>
          </w:tcPr>
          <w:p>
            <w:pPr>
              <w:ind w:left="4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840" w:type="dxa"/>
            <w:vAlign w:val="bottom"/>
            <w:vMerge w:val="restart"/>
          </w:tcPr>
          <w:p>
            <w:pPr>
              <w:ind w:left="440"/>
              <w:spacing w:after="0"/>
              <w:rPr>
                <w:sz w:val="20"/>
                <w:szCs w:val="20"/>
                <w:color w:val="auto"/>
              </w:rPr>
            </w:pPr>
            <w:r>
              <w:rPr>
                <w:rFonts w:ascii="Arial" w:cs="Arial" w:eastAsia="Arial" w:hAnsi="Arial"/>
                <w:sz w:val="22"/>
                <w:szCs w:val="22"/>
                <w:color w:val="auto"/>
                <w:w w:val="90"/>
              </w:rPr>
              <w:t>06/26/2017 N/A</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Award</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Table I acquisition date range: 06/26/2017 through 06/13/2022</w:t>
      </w:r>
    </w:p>
    <w:p>
      <w:pPr>
        <w:spacing w:after="0" w:line="79" w:lineRule="exact"/>
        <w:rPr>
          <w:sz w:val="20"/>
          <w:szCs w:val="20"/>
          <w:color w:val="auto"/>
        </w:rPr>
      </w:pPr>
    </w:p>
    <w:p>
      <w:pPr>
        <w:sectPr>
          <w:pgSz w:w="11900" w:h="16838" w:orient="portrait"/>
          <w:cols w:equalWidth="0" w:num="2">
            <w:col w:w="1900" w:space="720"/>
            <w:col w:w="86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05/22/2023</w:t>
      </w:r>
    </w:p>
    <w:p>
      <w:pPr>
        <w:spacing w:after="0" w:line="79" w:lineRule="exact"/>
        <w:rPr>
          <w:sz w:val="20"/>
          <w:szCs w:val="20"/>
          <w:color w:val="auto"/>
        </w:rPr>
      </w:pPr>
    </w:p>
    <w:p>
      <w:pPr>
        <w:sectPr>
          <w:pgSz w:w="11900" w:h="16838" w:orient="portrait"/>
          <w:cols w:equalWidth="0" w:num="2">
            <w:col w:w="1900" w:space="720"/>
            <w:col w:w="86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Jack A Henry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2023-05-22T14:23:22Z</dcterms:created>
  <dcterms:modified xsi:type="dcterms:W3CDTF">2023-05-22T14:23:22Z</dcterms:modified>
</cp:coreProperties>
</file>