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8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85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8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80" w:type="dxa"/>
            <w:vAlign w:val="bottom"/>
            <w:gridSpan w:val="7"/>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180" w:type="dxa"/>
            <w:vAlign w:val="bottom"/>
            <w:gridSpan w:val="7"/>
            <w:vMerge w:val="restart"/>
          </w:tcPr>
          <w:p>
            <w:pPr>
              <w:ind w:left="3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1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ind w:left="38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20" w:type="dxa"/>
            <w:vAlign w:val="bottom"/>
            <w:tcBorders>
              <w:bottom w:val="single" w:sz="8" w:color="2C2C2C"/>
            </w:tcBorders>
            <w:gridSpan w:val="8"/>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2"/>
          </w:tcPr>
          <w:p>
            <w:pPr>
              <w:jc w:val="center"/>
              <w:ind w:left="2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Calle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gridSpan w:val="2"/>
            <w:vMerge w:val="restart"/>
          </w:tcPr>
          <w:p>
            <w:pPr>
              <w:ind w:left="680"/>
              <w:spacing w:after="0"/>
              <w:rPr>
                <w:sz w:val="20"/>
                <w:szCs w:val="20"/>
                <w:color w:val="auto"/>
              </w:rPr>
            </w:pPr>
            <w:r>
              <w:rPr>
                <w:rFonts w:ascii="Arial" w:cs="Arial" w:eastAsia="Arial" w:hAnsi="Arial"/>
                <w:sz w:val="18"/>
                <w:szCs w:val="18"/>
                <w:color w:val="0000FF"/>
              </w:rPr>
              <w:t>02/01/2011</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30,270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620" w:type="dxa"/>
            <w:vAlign w:val="bottom"/>
            <w:vMerge w:val="restart"/>
          </w:tcPr>
          <w:p>
            <w:pPr>
              <w:ind w:left="1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19</w:t>
            </w:r>
            <w:r>
              <w:rPr>
                <w:rFonts w:ascii="Arial" w:cs="Arial" w:eastAsia="Arial" w:hAnsi="Arial"/>
                <w:sz w:val="22"/>
                <w:szCs w:val="22"/>
                <w:color w:val="008000"/>
                <w:w w:val="91"/>
                <w:vertAlign w:val="superscript"/>
              </w:rPr>
              <w:t>(2)</w:t>
            </w:r>
          </w:p>
        </w:tc>
        <w:tc>
          <w:tcPr>
            <w:tcW w:w="1280" w:type="dxa"/>
            <w:vAlign w:val="bottom"/>
            <w:gridSpan w:val="3"/>
            <w:vMerge w:val="restart"/>
          </w:tcPr>
          <w:p>
            <w:pPr>
              <w:ind w:left="300"/>
              <w:spacing w:after="0"/>
              <w:rPr>
                <w:sz w:val="20"/>
                <w:szCs w:val="20"/>
                <w:color w:val="auto"/>
              </w:rPr>
            </w:pPr>
            <w:r>
              <w:rPr>
                <w:rFonts w:ascii="Arial" w:cs="Arial" w:eastAsia="Arial" w:hAnsi="Arial"/>
                <w:sz w:val="18"/>
                <w:szCs w:val="18"/>
                <w:color w:val="0000FF"/>
              </w:rPr>
              <w:t>2,607,100</w:t>
            </w:r>
          </w:p>
        </w:tc>
        <w:tc>
          <w:tcPr>
            <w:tcW w:w="38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Camelia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w w:val="94"/>
              </w:rPr>
              <w:t>Investments,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Inc.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320" w:type="dxa"/>
            <w:vAlign w:val="bottom"/>
            <w:tcBorders>
              <w:bottom w:val="single" w:sz="8" w:color="2C2C2C"/>
            </w:tcBorders>
            <w:gridSpan w:val="8"/>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8"/>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8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$19.00 to $19.04,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02/03/2011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2019-12-18T01:41:51Z</dcterms:created>
  <dcterms:modified xsi:type="dcterms:W3CDTF">2019-12-18T01:41:51Z</dcterms:modified>
</cp:coreProperties>
</file>