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lope-20230930x10q.htm"/>
        <w:bookmarkStart w:id="1" w:name="kslope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f5ae85fd_6777_49fa_94ee_5228ee13fad9"/>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LBCYZSxQq0qf9RYEU3Fdbg_2_1"/>
      <w:bookmarkStart w:id="4" w:name="Tc_rrGppt014kGge-jYU675MQ_0_1"/>
      <w:bookmarkStart w:id="5" w:name="_3686098e_700e_402f_aca5_708f1036acad"/>
      <w:bookmarkStart w:id="6" w:name="Tc_LBCYZSxQq0qf9RYEU3Fdbg_2_1"/>
      <w:bookmarkStart w:id="7" w:name="Tc_rrGppt014kGge-jYU675MQ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September 30, 2023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Q-R1p8z5rUSnMqESTVJkcg_3_1"/>
      <w:bookmarkStart w:id="10" w:name="Tc_iIvhgZ8_NUKMBsbLxt8Rsg_1_1"/>
      <w:bookmarkStart w:id="11" w:name="_2e915763_74e6_4785_9417_f193d4dd04bc"/>
      <w:bookmarkStart w:id="12" w:name="Tc_Q-R1p8z5rUSnMqESTVJkcg_3_1"/>
      <w:bookmarkStart w:id="13" w:name="Tc_iIvhgZ8_NUKMBsbLxt8Rsg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V_4WzzsXo0KBHc8CT-Vbgw_2_2"/>
      <w:bookmarkStart w:id="16" w:name="Tc_URoYToypvEa0L6P5I2sJxQ_2_0"/>
      <w:bookmarkStart w:id="17" w:name="_ab6b0fdd_ca48_4162_a11d_9c80f8b48fcb"/>
      <w:bookmarkStart w:id="18" w:name="Tc_V_4WzzsXo0KBHc8CT-Vbgw_2_2"/>
      <w:bookmarkStart w:id="19" w:name="Tc_URoYToypvEa0L6P5I2sJxQ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uiARbKmSJ0-6GFow6p5D8Q_0_2"/>
      <w:bookmarkStart w:id="22" w:name="Tc_SUHVqSrK-kKAmr0dgoVS3Q_0_1"/>
      <w:bookmarkStart w:id="23" w:name="Tc_GzGPrHY4c0So2ViKtpeLTQ_0_0"/>
      <w:bookmarkStart w:id="24" w:name="_e7d5e65e_9e52_4cbe_be02_5582863c8dcf"/>
      <w:bookmarkStart w:id="25" w:name="Tc_uiARbKmSJ0-6GFow6p5D8Q_0_2"/>
      <w:bookmarkStart w:id="26" w:name="Tc_SUHVqSrK-kKAmr0dgoVS3Q_0_1"/>
      <w:bookmarkStart w:id="27" w:name="Tc_GzGPrHY4c0So2ViKtpeLTQ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October 31, 2023, was 30,010,536.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0ada9760_3de0_4b9c_b539_12d61b92fd0b"/>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dd40c850_230c_4336_b48a_973a1b38bd25"/>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V3F_cuaMjEeslu4NEdApFQ_22_0"/>
      <w:bookmarkStart w:id="36" w:name="Tc_7oqRgqaOtU6WZX1ahl3PRQ_21_0"/>
      <w:bookmarkStart w:id="37" w:name="Tc_GCckYkwKn0qqBMD9hFq_gw_20_11"/>
      <w:bookmarkStart w:id="38" w:name="Tc_e7qZk7uC7UmUPARfjiJJiw_20_8"/>
      <w:bookmarkStart w:id="39" w:name="Tc_m7BrDTYOw0qoCn8GK6dVuA_20_5"/>
      <w:bookmarkStart w:id="40" w:name="Tc_nPqk3P18RUKthiG-kLHcqA_20_2"/>
      <w:bookmarkStart w:id="41" w:name="Tc_yjE6GtOBxUa8dKdpv0xLAA_20_0"/>
      <w:bookmarkStart w:id="42" w:name="Tc_KO5fzBbh00yC3vBzEYLPhQ_19_11"/>
      <w:bookmarkStart w:id="43" w:name="Tc_gJFCLw5oNUmPPOUmbV15GQ_19_8"/>
      <w:bookmarkStart w:id="44" w:name="Tc_vu8zImY-uUeekfujBBJH-w_19_5"/>
      <w:bookmarkStart w:id="45" w:name="Tc_ph0c4ML-y0C5b6KVQswNag_19_2"/>
      <w:bookmarkStart w:id="46" w:name="Tc_OyULrUXgl0S8Lr3Cvm5DTA_19_0"/>
      <w:bookmarkStart w:id="47" w:name="Tc_dO3XnSdiF0WTp5AsZzKELA_18_0"/>
      <w:bookmarkStart w:id="48" w:name="Tc_SzIjFliilUeJQKMwk8g6KA_17_11"/>
      <w:bookmarkStart w:id="49" w:name="Tc_svBSNTQIl0aorPIC5FIKyQ_17_8"/>
      <w:bookmarkStart w:id="50" w:name="Tc_45GEwe3-h0WdE1B6o7ToJg_17_5"/>
      <w:bookmarkStart w:id="51" w:name="Tc_8Cst4dtdBkeHcueFW_e3Ag_17_2"/>
      <w:bookmarkStart w:id="52" w:name="Tc_Uo5BuTc7P0u-HjFhG4IONA_17_0"/>
      <w:bookmarkStart w:id="53" w:name="Tc_a7YUvxz23UWsYYryfvWp8A_16_0"/>
      <w:bookmarkStart w:id="54" w:name="Tc_CGVnW8tVZk2uYbOOCo4Oig_15_0"/>
      <w:bookmarkStart w:id="55" w:name="Tc_9y8eP1CPpEaBcRa8kARJ9Q_14_0"/>
      <w:bookmarkStart w:id="56" w:name="Tc_iGXVKHEGCUCSs3gtU_itDA_13_6"/>
      <w:bookmarkStart w:id="57" w:name="Tc_mFIcVSUv5UiNBYBvbuRiTQ_13_0"/>
      <w:bookmarkStart w:id="58" w:name="Tc_OQ8UTf0jaUWboPnnmnpsBQ_12_0"/>
      <w:bookmarkStart w:id="59" w:name="Tc_EFKARDcN4Um1CxUMRvsCUw_11_0"/>
      <w:bookmarkStart w:id="60" w:name="Tc_P2We7RHcTk2JW92Zm_mBGA_10_0"/>
      <w:bookmarkStart w:id="61" w:name="Tc_JX6Q4EtffEOm4mo4KRAQdA_9_0"/>
      <w:bookmarkStart w:id="62" w:name="Tc_ylmjYhIcAEOIy3qGw3u5dA_8_0"/>
      <w:bookmarkStart w:id="63" w:name="Tc_gpVdPwXfTEio0qTYSJl_EA_7_0"/>
      <w:bookmarkStart w:id="64" w:name="Tc_NRFv-EJwdUuA76b-_CFFGg_6_0"/>
      <w:bookmarkStart w:id="65" w:name="Tc_87dpM35ecUiZBrQMg6U5fw_5_0"/>
      <w:bookmarkStart w:id="66" w:name="Tc_qx_l5r07602MEGDvij_gxw_4_11"/>
      <w:bookmarkStart w:id="67" w:name="Tc_uG5E0rD46kuq0e7ED1CpCw_4_8"/>
      <w:bookmarkStart w:id="68" w:name="Tc_DufhXSfJ0Uq6zxLToLuopA_4_5"/>
      <w:bookmarkStart w:id="69" w:name="Tc_WGzfeF6w1k-5_a1quSHnuw_4_2"/>
      <w:bookmarkStart w:id="70" w:name="Tc_hBjYPksPJEqFQrGP3aizhw_4_0"/>
      <w:bookmarkStart w:id="71" w:name="Tc_lme0C-TyekuicRD77jU5cw_3_11"/>
      <w:bookmarkStart w:id="72" w:name="Tc_Bb9rtxi1B0OWLCeOAqHyPA_3_8"/>
      <w:bookmarkStart w:id="73" w:name="Tc_EaDAKxbZJUea1dy9Fo2NRw_3_5"/>
      <w:bookmarkStart w:id="74" w:name="Tc_3Ra3K6Dv7UKK01eRRoO6WA_3_2"/>
      <w:bookmarkStart w:id="75" w:name="Tc_YhUmguPyt0u6wTYYfIHRww_3_0"/>
      <w:bookmarkStart w:id="76" w:name="Tc_fB0ijMhPOUi7HvsIwY7FXg_2_8"/>
      <w:bookmarkStart w:id="77" w:name="Tc_No3an2XB_kiGZMkH7eJNew_2_2"/>
      <w:bookmarkStart w:id="78" w:name="Tc_MNGUSAV5S0K4GQwRf0Ghrw_1_8"/>
      <w:bookmarkStart w:id="79" w:name="Tc_BDXRYLuv8kW4d-MLM7h-pA_1_2"/>
      <w:bookmarkStart w:id="80" w:name="_3eb421a5_33df_466a_80ca_91955d2e906a"/>
      <w:bookmarkStart w:id="81" w:name="Tc_V3F_cuaMjEeslu4NEdApFQ_22_0"/>
      <w:bookmarkStart w:id="82" w:name="Tc_7oqRgqaOtU6WZX1ahl3PRQ_21_0"/>
      <w:bookmarkStart w:id="83" w:name="Tc_GCckYkwKn0qqBMD9hFq_gw_20_11"/>
      <w:bookmarkStart w:id="84" w:name="Tc_e7qZk7uC7UmUPARfjiJJiw_20_8"/>
      <w:bookmarkStart w:id="85" w:name="Tc_m7BrDTYOw0qoCn8GK6dVuA_20_5"/>
      <w:bookmarkStart w:id="86" w:name="Tc_nPqk3P18RUKthiG-kLHcqA_20_2"/>
      <w:bookmarkStart w:id="87" w:name="Tc_yjE6GtOBxUa8dKdpv0xLAA_20_0"/>
      <w:bookmarkStart w:id="88" w:name="Tc_KO5fzBbh00yC3vBzEYLPhQ_19_11"/>
      <w:bookmarkStart w:id="89" w:name="Tc_gJFCLw5oNUmPPOUmbV15GQ_19_8"/>
      <w:bookmarkStart w:id="90" w:name="Tc_vu8zImY-uUeekfujBBJH-w_19_5"/>
      <w:bookmarkStart w:id="91" w:name="Tc_ph0c4ML-y0C5b6KVQswNag_19_2"/>
      <w:bookmarkStart w:id="92" w:name="Tc_OyULrUXgl0S8Lr3Cvm5DTA_19_0"/>
      <w:bookmarkStart w:id="93" w:name="Tc_dO3XnSdiF0WTp5AsZzKELA_18_0"/>
      <w:bookmarkStart w:id="94" w:name="Tc_SzIjFliilUeJQKMwk8g6KA_17_11"/>
      <w:bookmarkStart w:id="95" w:name="Tc_svBSNTQIl0aorPIC5FIKyQ_17_8"/>
      <w:bookmarkStart w:id="96" w:name="Tc_45GEwe3-h0WdE1B6o7ToJg_17_5"/>
      <w:bookmarkStart w:id="97" w:name="Tc_8Cst4dtdBkeHcueFW_e3Ag_17_2"/>
      <w:bookmarkStart w:id="98" w:name="Tc_Uo5BuTc7P0u-HjFhG4IONA_17_0"/>
      <w:bookmarkStart w:id="99" w:name="Tc_a7YUvxz23UWsYYryfvWp8A_16_0"/>
      <w:bookmarkStart w:id="100" w:name="Tc_CGVnW8tVZk2uYbOOCo4Oig_15_0"/>
      <w:bookmarkStart w:id="101" w:name="Tc_9y8eP1CPpEaBcRa8kARJ9Q_14_0"/>
      <w:bookmarkStart w:id="102" w:name="Tc_iGXVKHEGCUCSs3gtU_itDA_13_6"/>
      <w:bookmarkStart w:id="103" w:name="Tc_mFIcVSUv5UiNBYBvbuRiTQ_13_0"/>
      <w:bookmarkStart w:id="104" w:name="Tc_OQ8UTf0jaUWboPnnmnpsBQ_12_0"/>
      <w:bookmarkStart w:id="105" w:name="Tc_EFKARDcN4Um1CxUMRvsCUw_11_0"/>
      <w:bookmarkStart w:id="106" w:name="Tc_P2We7RHcTk2JW92Zm_mBGA_10_0"/>
      <w:bookmarkStart w:id="107" w:name="Tc_JX6Q4EtffEOm4mo4KRAQdA_9_0"/>
      <w:bookmarkStart w:id="108" w:name="Tc_ylmjYhIcAEOIy3qGw3u5dA_8_0"/>
      <w:bookmarkStart w:id="109" w:name="Tc_gpVdPwXfTEio0qTYSJl_EA_7_0"/>
      <w:bookmarkStart w:id="110" w:name="Tc_NRFv-EJwdUuA76b-_CFFGg_6_0"/>
      <w:bookmarkStart w:id="111" w:name="Tc_87dpM35ecUiZBrQMg6U5fw_5_0"/>
      <w:bookmarkStart w:id="112" w:name="Tc_qx_l5r07602MEGDvij_gxw_4_11"/>
      <w:bookmarkStart w:id="113" w:name="Tc_uG5E0rD46kuq0e7ED1CpCw_4_8"/>
      <w:bookmarkStart w:id="114" w:name="Tc_DufhXSfJ0Uq6zxLToLuopA_4_5"/>
      <w:bookmarkStart w:id="115" w:name="Tc_WGzfeF6w1k-5_a1quSHnuw_4_2"/>
      <w:bookmarkStart w:id="116" w:name="Tc_hBjYPksPJEqFQrGP3aizhw_4_0"/>
      <w:bookmarkStart w:id="117" w:name="Tc_lme0C-TyekuicRD77jU5cw_3_11"/>
      <w:bookmarkStart w:id="118" w:name="Tc_Bb9rtxi1B0OWLCeOAqHyPA_3_8"/>
      <w:bookmarkStart w:id="119" w:name="Tc_EaDAKxbZJUea1dy9Fo2NRw_3_5"/>
      <w:bookmarkStart w:id="120" w:name="Tc_3Ra3K6Dv7UKK01eRRoO6WA_3_2"/>
      <w:bookmarkStart w:id="121" w:name="Tc_YhUmguPyt0u6wTYYfIHRww_3_0"/>
      <w:bookmarkStart w:id="122" w:name="Tc_fB0ijMhPOUi7HvsIwY7FXg_2_8"/>
      <w:bookmarkStart w:id="123" w:name="Tc_No3an2XB_kiGZMkH7eJNew_2_2"/>
      <w:bookmarkStart w:id="124" w:name="Tc_MNGUSAV5S0K4GQwRf0Ghrw_1_8"/>
      <w:bookmarkStart w:id="125" w:name="Tc_BDXRYLuv8kW4d-MLM7h-pA_1_2"/>
      <w:bookmarkStart w:id="126" w:name="_3eb421a5_33df_466a_80ca_91955d2e906a"/>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9023" w:type="dxa"/>
        <w:jc w:val="left"/>
        <w:tblInd w:w="0" w:type="dxa"/>
        <w:tblLayout w:type="fixed"/>
        <w:tblCellMar>
          <w:top w:w="0" w:type="dxa"/>
          <w:left w:w="0" w:type="dxa"/>
          <w:bottom w:w="0" w:type="dxa"/>
          <w:right w:w="0" w:type="dxa"/>
        </w:tblCellMar>
      </w:tblPr>
      <w:tblGrid>
        <w:gridCol w:w="3886"/>
        <w:gridCol w:w="14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682,615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652,606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112,136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200,773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151,237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35,323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531,158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505,784</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146,822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148,111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34,463</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32,709</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8673617c_2e60_46cb_b36a_9e2b23d958b4"/>
      <w:bookmarkEnd w:id="127"/>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28" w:name="Tc_tUsdw89pEE2Rdm5B8dor4Q_40_5"/>
      <w:bookmarkStart w:id="129" w:name="Tc_L7qc2oBZAE-3G2GIlotrZw_40_2"/>
      <w:bookmarkStart w:id="130" w:name="Tc_rtIZb6sGT0mpHGPdBmQ2Bw_40_0"/>
      <w:bookmarkStart w:id="131" w:name="Tc_XRMxMu60h0uXiF_ltYlnDA_39_0"/>
      <w:bookmarkStart w:id="132" w:name="Tc_VPbiTrfGsU-bE1pMkR-oNw_38_0"/>
      <w:bookmarkStart w:id="133" w:name="Tc_6tQjuQuA0k-wCK7ZfVy4eQ_37_0"/>
      <w:bookmarkStart w:id="134" w:name="Tc_URNR5ryvJEmCA6h1ZFLHvA_36_0"/>
      <w:bookmarkStart w:id="135" w:name="Tc_6lPH_iUm4k-zWIuaJAkhdQ_35_0"/>
      <w:bookmarkStart w:id="136" w:name="Tc_QVsWHOkUp0abbhPWr3Hjtg_34_0"/>
      <w:bookmarkStart w:id="137" w:name="Tc_DRS2gcxYzkaVF4iC9FAXZw_33_6"/>
      <w:bookmarkStart w:id="138" w:name="Tc_lnxdDPeHHEupltnS5YTVSA_33_3"/>
      <w:bookmarkStart w:id="139" w:name="_3e1205f2_cf66_4f9a_a8cf_44970069bf54_3"/>
      <w:bookmarkStart w:id="140" w:name="_3e1205f2_cf66_4f9a_a8cf_44970069bf54_2"/>
      <w:bookmarkStart w:id="141" w:name="_3e1205f2_cf66_4f9a_a8cf_44970069bf54"/>
      <w:bookmarkStart w:id="142" w:name="Tc_P9SusfYR-kuWRBTA3byEHQ_33_0"/>
      <w:bookmarkStart w:id="143" w:name="Tc_cWB0UQvzm0WmhMYZ3lVOxw_32_0"/>
      <w:bookmarkStart w:id="144" w:name="Tc_GSaCjvd1n0GzkqJuAClixg_31_0"/>
      <w:bookmarkStart w:id="145" w:name="Tc_JpL8lXwlW0ScACmLb4sNzw_30_0"/>
      <w:bookmarkStart w:id="146" w:name="Tc_-m7-mdjG9UiIsB7XJp62Xw_29_0"/>
      <w:bookmarkStart w:id="147" w:name="Tc_jACJeyoKBkCZr458G0sdIw_28_0"/>
      <w:bookmarkStart w:id="148" w:name="Tc_bvQGyD-8vEmfb7lS4lYxmw_27_0"/>
      <w:bookmarkStart w:id="149" w:name="Tc_4ZDva7qeUEu-7Y5DVXJIfg_26_0"/>
      <w:bookmarkStart w:id="150" w:name="Tc_nIednPRkFkGXydV09WRmtQ_25_0"/>
      <w:bookmarkStart w:id="151" w:name="Tc_NTTxBOnsSk2l25ONNSHzsA_24_6"/>
      <w:bookmarkStart w:id="152" w:name="Tc_bS3IWcLWlUa6HBK_EcINIQ_24_0"/>
      <w:bookmarkStart w:id="153" w:name="Tc_PZXRJaM9rk2-HR1_L4aYjw_23_0"/>
      <w:bookmarkStart w:id="154" w:name="Tc_uvuc86d-HESY_W1r9tVYLg_22_0"/>
      <w:bookmarkStart w:id="155" w:name="Tc_ga_7X6tdoEKXC6Bo6GFSBw_21_0"/>
      <w:bookmarkStart w:id="156" w:name="Tc_kP0FcDK4XkeMeMX8B4Merw_20_5"/>
      <w:bookmarkStart w:id="157" w:name="Tc_DK0iuQQOd0ut3vbq3793sQ_20_2"/>
      <w:bookmarkStart w:id="158" w:name="Tc_gfCEWpQCPk-dxJp2onFDzQ_20_0"/>
      <w:bookmarkStart w:id="159" w:name="Tc_22ZP88WpLUyY_0yqynThPQ_19_0"/>
      <w:bookmarkStart w:id="160" w:name="Tc_hdRAiXw55U-KhKXmsWAyXQ_18_0"/>
      <w:bookmarkStart w:id="161" w:name="Tc_RX17s_Cr4kG4PgRH7-TLsw_17_5"/>
      <w:bookmarkStart w:id="162" w:name="Tc_xOPSGKin8Em4mdEhepVTDQ_17_2"/>
      <w:bookmarkStart w:id="163" w:name="Tc_ni04PDv0q02rLkE-vjn9Aw_17_0"/>
      <w:bookmarkStart w:id="164" w:name="Tc_D-crYwyD6Eav5mtq-Wz3zQ_16_0"/>
      <w:bookmarkStart w:id="165" w:name="Tc_xLOyj5xx90evgsAhqapFzg_15_0"/>
      <w:bookmarkStart w:id="166" w:name="Tc__aNu4jRS70mvFYk8ntNlmQ_14_0"/>
      <w:bookmarkStart w:id="167" w:name="Tc_UFPtv49as0i4H_imxNgRSw_13_0"/>
      <w:bookmarkStart w:id="168" w:name="Tc_CCVFx8d05kq2vQb1vFNCdA_12_0"/>
      <w:bookmarkStart w:id="169" w:name="Tc_XL0CbNBsrUSNLn2M5_ZLJA_11_0"/>
      <w:bookmarkStart w:id="170" w:name="Tc_HV3HvEDVrE6SwU6y1UJzqQ_10_0"/>
      <w:bookmarkStart w:id="171" w:name="Tc_gsRR5lIRzUm81J2MrAKIEw_9_0"/>
      <w:bookmarkStart w:id="172" w:name="Tc_Hi6Qxu0xRUSdig0EyUGiaQ_8_0"/>
      <w:bookmarkStart w:id="173" w:name="Tc_JbjWryJg_0udWHjef0Zvdw_7_0"/>
      <w:bookmarkStart w:id="174" w:name="Tc_II-gD7wwgUqoEOQeS-G4HQ_6_5"/>
      <w:bookmarkStart w:id="175" w:name="Tc_HbHcVagO2UWlsk98FRQOOg_6_2"/>
      <w:bookmarkStart w:id="176" w:name="Tc_1Z8NE25g20inIv738mw5oQ_6_0"/>
      <w:bookmarkStart w:id="177" w:name="Tc_Dmc1o-f6cUmDoGr6JKKZLw_5_0"/>
      <w:bookmarkStart w:id="178" w:name="Tc_mUY0J6EHIEW7ousSXsigMQ_4_0"/>
      <w:bookmarkStart w:id="179" w:name="Tc_bWnkurw3kU-OyKdQ1XMD1w_3_2"/>
      <w:bookmarkStart w:id="180" w:name="Tc_fX3uO6onfkC0a4o1ycUMZQ_2_5"/>
      <w:bookmarkStart w:id="181" w:name="Tc_qUtGM0zw9UyySNBRIxpbQQ_2_2"/>
      <w:bookmarkStart w:id="182" w:name="Tc_w-w4D6S7uEipqmEF2b0QTg_2_0"/>
      <w:bookmarkStart w:id="183" w:name="Tc_AEIftp2T40ugJnwZvl3DOw_1_5"/>
      <w:bookmarkStart w:id="184" w:name="Tc_5mo53yZKnUq7w0NY_1MU_w_1_2"/>
      <w:bookmarkStart w:id="185" w:name="_6c3c0cba_dd8e_483d_ae5e_303dce73d637"/>
      <w:bookmarkStart w:id="186" w:name="Tc_tUsdw89pEE2Rdm5B8dor4Q_40_5"/>
      <w:bookmarkStart w:id="187" w:name="Tc_L7qc2oBZAE-3G2GIlotrZw_40_2"/>
      <w:bookmarkStart w:id="188" w:name="Tc_rtIZb6sGT0mpHGPdBmQ2Bw_40_0"/>
      <w:bookmarkStart w:id="189" w:name="Tc_XRMxMu60h0uXiF_ltYlnDA_39_0"/>
      <w:bookmarkStart w:id="190" w:name="Tc_VPbiTrfGsU-bE1pMkR-oNw_38_0"/>
      <w:bookmarkStart w:id="191" w:name="Tc_6tQjuQuA0k-wCK7ZfVy4eQ_37_0"/>
      <w:bookmarkStart w:id="192" w:name="Tc_URNR5ryvJEmCA6h1ZFLHvA_36_0"/>
      <w:bookmarkStart w:id="193" w:name="Tc_6lPH_iUm4k-zWIuaJAkhdQ_35_0"/>
      <w:bookmarkStart w:id="194" w:name="Tc_QVsWHOkUp0abbhPWr3Hjtg_34_0"/>
      <w:bookmarkStart w:id="195" w:name="Tc_DRS2gcxYzkaVF4iC9FAXZw_33_6"/>
      <w:bookmarkStart w:id="196" w:name="Tc_lnxdDPeHHEupltnS5YTVSA_33_3"/>
      <w:bookmarkStart w:id="197" w:name="_3e1205f2_cf66_4f9a_a8cf_44970069bf54_3"/>
      <w:bookmarkStart w:id="198" w:name="_3e1205f2_cf66_4f9a_a8cf_44970069bf54_2"/>
      <w:bookmarkStart w:id="199" w:name="_3e1205f2_cf66_4f9a_a8cf_44970069bf54"/>
      <w:bookmarkStart w:id="200" w:name="Tc_P9SusfYR-kuWRBTA3byEHQ_33_0"/>
      <w:bookmarkStart w:id="201" w:name="Tc_cWB0UQvzm0WmhMYZ3lVOxw_32_0"/>
      <w:bookmarkStart w:id="202" w:name="Tc_GSaCjvd1n0GzkqJuAClixg_31_0"/>
      <w:bookmarkStart w:id="203" w:name="Tc_JpL8lXwlW0ScACmLb4sNzw_30_0"/>
      <w:bookmarkStart w:id="204" w:name="Tc_-m7-mdjG9UiIsB7XJp62Xw_29_0"/>
      <w:bookmarkStart w:id="205" w:name="Tc_jACJeyoKBkCZr458G0sdIw_28_0"/>
      <w:bookmarkStart w:id="206" w:name="Tc_bvQGyD-8vEmfb7lS4lYxmw_27_0"/>
      <w:bookmarkStart w:id="207" w:name="Tc_4ZDva7qeUEu-7Y5DVXJIfg_26_0"/>
      <w:bookmarkStart w:id="208" w:name="Tc_nIednPRkFkGXydV09WRmtQ_25_0"/>
      <w:bookmarkStart w:id="209" w:name="Tc_NTTxBOnsSk2l25ONNSHzsA_24_6"/>
      <w:bookmarkStart w:id="210" w:name="Tc_bS3IWcLWlUa6HBK_EcINIQ_24_0"/>
      <w:bookmarkStart w:id="211" w:name="Tc_PZXRJaM9rk2-HR1_L4aYjw_23_0"/>
      <w:bookmarkStart w:id="212" w:name="Tc_uvuc86d-HESY_W1r9tVYLg_22_0"/>
      <w:bookmarkStart w:id="213" w:name="Tc_ga_7X6tdoEKXC6Bo6GFSBw_21_0"/>
      <w:bookmarkStart w:id="214" w:name="Tc_kP0FcDK4XkeMeMX8B4Merw_20_5"/>
      <w:bookmarkStart w:id="215" w:name="Tc_DK0iuQQOd0ut3vbq3793sQ_20_2"/>
      <w:bookmarkStart w:id="216" w:name="Tc_gfCEWpQCPk-dxJp2onFDzQ_20_0"/>
      <w:bookmarkStart w:id="217" w:name="Tc_22ZP88WpLUyY_0yqynThPQ_19_0"/>
      <w:bookmarkStart w:id="218" w:name="Tc_hdRAiXw55U-KhKXmsWAyXQ_18_0"/>
      <w:bookmarkStart w:id="219" w:name="Tc_RX17s_Cr4kG4PgRH7-TLsw_17_5"/>
      <w:bookmarkStart w:id="220" w:name="Tc_xOPSGKin8Em4mdEhepVTDQ_17_2"/>
      <w:bookmarkStart w:id="221" w:name="Tc_ni04PDv0q02rLkE-vjn9Aw_17_0"/>
      <w:bookmarkStart w:id="222" w:name="Tc_D-crYwyD6Eav5mtq-Wz3zQ_16_0"/>
      <w:bookmarkStart w:id="223" w:name="Tc_xLOyj5xx90evgsAhqapFzg_15_0"/>
      <w:bookmarkStart w:id="224" w:name="Tc__aNu4jRS70mvFYk8ntNlmQ_14_0"/>
      <w:bookmarkStart w:id="225" w:name="Tc_UFPtv49as0i4H_imxNgRSw_13_0"/>
      <w:bookmarkStart w:id="226" w:name="Tc_CCVFx8d05kq2vQb1vFNCdA_12_0"/>
      <w:bookmarkStart w:id="227" w:name="Tc_XL0CbNBsrUSNLn2M5_ZLJA_11_0"/>
      <w:bookmarkStart w:id="228" w:name="Tc_HV3HvEDVrE6SwU6y1UJzqQ_10_0"/>
      <w:bookmarkStart w:id="229" w:name="Tc_gsRR5lIRzUm81J2MrAKIEw_9_0"/>
      <w:bookmarkStart w:id="230" w:name="Tc_Hi6Qxu0xRUSdig0EyUGiaQ_8_0"/>
      <w:bookmarkStart w:id="231" w:name="Tc_JbjWryJg_0udWHjef0Zvdw_7_0"/>
      <w:bookmarkStart w:id="232" w:name="Tc_II-gD7wwgUqoEOQeS-G4HQ_6_5"/>
      <w:bookmarkStart w:id="233" w:name="Tc_HbHcVagO2UWlsk98FRQOOg_6_2"/>
      <w:bookmarkStart w:id="234" w:name="Tc_1Z8NE25g20inIv738mw5oQ_6_0"/>
      <w:bookmarkStart w:id="235" w:name="Tc_Dmc1o-f6cUmDoGr6JKKZLw_5_0"/>
      <w:bookmarkStart w:id="236" w:name="Tc_mUY0J6EHIEW7ousSXsigMQ_4_0"/>
      <w:bookmarkStart w:id="237" w:name="Tc_bWnkurw3kU-OyKdQ1XMD1w_3_2"/>
      <w:bookmarkStart w:id="238" w:name="Tc_fX3uO6onfkC0a4o1ycUMZQ_2_5"/>
      <w:bookmarkStart w:id="239" w:name="Tc_qUtGM0zw9UyySNBRIxpbQQ_2_2"/>
      <w:bookmarkStart w:id="240" w:name="Tc_w-w4D6S7uEipqmEF2b0QTg_2_0"/>
      <w:bookmarkStart w:id="241" w:name="Tc_AEIftp2T40ugJnwZvl3DOw_1_5"/>
      <w:bookmarkStart w:id="242" w:name="Tc_5mo53yZKnUq7w0NY_1MU_w_1_2"/>
      <w:bookmarkStart w:id="243" w:name="_6c3c0cba_dd8e_483d_ae5e_303dce73d63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tbl>
      <w:tblPr>
        <w:tblW w:w="10205" w:type="dxa"/>
        <w:jc w:val="left"/>
        <w:tblInd w:w="0" w:type="dxa"/>
        <w:tblLayout w:type="fixed"/>
        <w:tblCellMar>
          <w:top w:w="0" w:type="dxa"/>
          <w:left w:w="0" w:type="dxa"/>
          <w:bottom w:w="0" w:type="dxa"/>
          <w:right w:w="0" w:type="dxa"/>
        </w:tblCellMar>
      </w:tblPr>
      <w:tblGrid>
        <w:gridCol w:w="7238"/>
        <w:gridCol w:w="146"/>
        <w:gridCol w:w="211"/>
        <w:gridCol w:w="1013"/>
        <w:gridCol w:w="326"/>
        <w:gridCol w:w="211"/>
        <w:gridCol w:w="1060"/>
      </w:tblGrid>
      <w:tr>
        <w:trPr/>
        <w:tc>
          <w:tcPr>
            <w:tcW w:w="7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96130" cy="175260"/>
                      <wp:effectExtent l="0" t="0" r="0" b="0"/>
                      <wp:wrapNone/>
                      <wp:docPr id="14" name="Frame14"/>
                      <a:graphic xmlns:a="http://schemas.openxmlformats.org/drawingml/2006/main">
                        <a:graphicData uri="http://schemas.microsoft.com/office/word/2010/wordprocessingShape">
                          <wps:wsp>
                            <wps:cNvSpPr txBox="1"/>
                            <wps:spPr>
                              <a:xfrm>
                                <a:off x="0" y="0"/>
                                <a:ext cx="459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3255" cy="175260"/>
                      <wp:effectExtent l="0" t="0" r="0" b="0"/>
                      <wp:wrapNone/>
                      <wp:docPr id="17" name="Frame17"/>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73100" cy="175260"/>
                      <wp:effectExtent l="0" t="0" r="0" b="0"/>
                      <wp:wrapNone/>
                      <wp:docPr id="20" name="Frame20"/>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3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center"/>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61,295</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77,413</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11,368</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273,273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147,504</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72,719</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176,800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832,749</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36,412</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22,473</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99,706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68,793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195,130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2023 and December 31, 2022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53,970 and 53,830 shares issued and 30,092 and 31,058 shares outstanding at September 30, 2023 and December 31, 2022,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23,878 and 22,772 shares of common stock at September 30, 2023 and December 31, 2022,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(1,832,686)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(1,711,423)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309,310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2,039,727</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650,530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637,619</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832,749</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4" w:name="_e852b868_321f_4c31_9078_ddaf674d05fd"/>
      <w:bookmarkEnd w:id="244"/>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5" w:name="Tc_5w7aYMR-bUiXr-5PupsD5A_7_11"/>
      <w:bookmarkStart w:id="246" w:name="Tc_67WkBl11EkCbKvlP2d2UuQ_7_8"/>
      <w:bookmarkStart w:id="247" w:name="Tc_jQbKYF3ZpUunCKgexYofkw_7_5"/>
      <w:bookmarkStart w:id="248" w:name="Tc_dm3PLWMa2U-LXZ1HgX7pDw_7_2"/>
      <w:bookmarkStart w:id="249" w:name="Tc_vgvTpNrj-U6lVmT9jDSIZw_7_0"/>
      <w:bookmarkStart w:id="250" w:name="Tc__xh7WlTAeUS9p0XtLVk0bg_6_0"/>
      <w:bookmarkStart w:id="251" w:name="Tc_Lf3vsfJ160C-NAEt81VAUg_5_0"/>
      <w:bookmarkStart w:id="252" w:name="Tc_p3hcEP7xs0WXIAyyKtd5sg_4_11"/>
      <w:bookmarkStart w:id="253" w:name="Tc_fTK8-kiYUEC8HrDgwATYQA_4_8"/>
      <w:bookmarkStart w:id="254" w:name="Tc_0_4K6Sn_G0-o5tvLx015mg_4_5"/>
      <w:bookmarkStart w:id="255" w:name="Tc_PQnZyk9p8EiqaFVuYco6ZQ_4_2"/>
      <w:bookmarkStart w:id="256" w:name="Tc_zGhZ9i1uW0Kw4f-tc9HyfQ_4_0"/>
      <w:bookmarkStart w:id="257" w:name="Tc_EJMq-C3WXkymFpjoIxPVdA_3_11"/>
      <w:bookmarkStart w:id="258" w:name="Tc_hi8Erp5jXkici_f9kD1S0A_3_8"/>
      <w:bookmarkStart w:id="259" w:name="Tc_UaEp9ZneMkyaG2vULnCyOA_3_5"/>
      <w:bookmarkStart w:id="260" w:name="Tc_U36R5ylUskaX_KEXZWiwCw_3_2"/>
      <w:bookmarkStart w:id="261" w:name="Tc_Snzi_outikSnrxuwgPWicA_3_0"/>
      <w:bookmarkStart w:id="262" w:name="Tc_b7sQSwc78EWZlA_By4jKxQ_2_8"/>
      <w:bookmarkStart w:id="263" w:name="Tc_POaGr9i0jE2IMXF1xujqJw_2_2"/>
      <w:bookmarkStart w:id="264" w:name="Tc_35phZhe3YEGmjaX_l8Sq_w_1_8"/>
      <w:bookmarkStart w:id="265" w:name="Tc_1dq2XFutLUa39_s8PEiKog_1_2"/>
      <w:bookmarkStart w:id="266" w:name="_743169c8_3c37_4d4a_98c4_685ccd32df4d"/>
      <w:bookmarkStart w:id="267" w:name="Tc_5w7aYMR-bUiXr-5PupsD5A_7_11"/>
      <w:bookmarkStart w:id="268" w:name="Tc_67WkBl11EkCbKvlP2d2UuQ_7_8"/>
      <w:bookmarkStart w:id="269" w:name="Tc_jQbKYF3ZpUunCKgexYofkw_7_5"/>
      <w:bookmarkStart w:id="270" w:name="Tc_dm3PLWMa2U-LXZ1HgX7pDw_7_2"/>
      <w:bookmarkStart w:id="271" w:name="Tc_vgvTpNrj-U6lVmT9jDSIZw_7_0"/>
      <w:bookmarkStart w:id="272" w:name="Tc__xh7WlTAeUS9p0XtLVk0bg_6_0"/>
      <w:bookmarkStart w:id="273" w:name="Tc_Lf3vsfJ160C-NAEt81VAUg_5_0"/>
      <w:bookmarkStart w:id="274" w:name="Tc_p3hcEP7xs0WXIAyyKtd5sg_4_11"/>
      <w:bookmarkStart w:id="275" w:name="Tc_fTK8-kiYUEC8HrDgwATYQA_4_8"/>
      <w:bookmarkStart w:id="276" w:name="Tc_0_4K6Sn_G0-o5tvLx015mg_4_5"/>
      <w:bookmarkStart w:id="277" w:name="Tc_PQnZyk9p8EiqaFVuYco6ZQ_4_2"/>
      <w:bookmarkStart w:id="278" w:name="Tc_zGhZ9i1uW0Kw4f-tc9HyfQ_4_0"/>
      <w:bookmarkStart w:id="279" w:name="Tc_EJMq-C3WXkymFpjoIxPVdA_3_11"/>
      <w:bookmarkStart w:id="280" w:name="Tc_hi8Erp5jXkici_f9kD1S0A_3_8"/>
      <w:bookmarkStart w:id="281" w:name="Tc_UaEp9ZneMkyaG2vULnCyOA_3_5"/>
      <w:bookmarkStart w:id="282" w:name="Tc_U36R5ylUskaX_KEXZWiwCw_3_2"/>
      <w:bookmarkStart w:id="283" w:name="Tc_Snzi_outikSnrxuwgPWicA_3_0"/>
      <w:bookmarkStart w:id="284" w:name="Tc_b7sQSwc78EWZlA_By4jKxQ_2_8"/>
      <w:bookmarkStart w:id="285" w:name="Tc_POaGr9i0jE2IMXF1xujqJw_2_2"/>
      <w:bookmarkStart w:id="286" w:name="Tc_35phZhe3YEGmjaX_l8Sq_w_1_8"/>
      <w:bookmarkStart w:id="287" w:name="Tc_1dq2XFutLUa39_s8PEiKog_1_2"/>
      <w:bookmarkStart w:id="288" w:name="_743169c8_3c37_4d4a_98c4_685ccd32df4d"/>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tbl>
      <w:tblPr>
        <w:tblW w:w="10205" w:type="dxa"/>
        <w:jc w:val="left"/>
        <w:tblInd w:w="0" w:type="dxa"/>
        <w:tblLayout w:type="fixed"/>
        <w:tblCellMar>
          <w:top w:w="0" w:type="dxa"/>
          <w:left w:w="0" w:type="dxa"/>
          <w:bottom w:w="0" w:type="dxa"/>
          <w:right w:w="0" w:type="dxa"/>
        </w:tblCellMar>
      </w:tblPr>
      <w:tblGrid>
        <w:gridCol w:w="5218"/>
        <w:gridCol w:w="146"/>
        <w:gridCol w:w="211"/>
        <w:gridCol w:w="676"/>
        <w:gridCol w:w="326"/>
        <w:gridCol w:w="211"/>
        <w:gridCol w:w="676"/>
        <w:gridCol w:w="326"/>
        <w:gridCol w:w="211"/>
        <w:gridCol w:w="781"/>
        <w:gridCol w:w="326"/>
        <w:gridCol w:w="211"/>
        <w:gridCol w:w="886"/>
      </w:tblGrid>
      <w:tr>
        <w:trPr/>
        <w:tc>
          <w:tcPr>
            <w:tcW w:w="521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2610" cy="175260"/>
                      <wp:effectExtent l="0" t="0" r="0" b="0"/>
                      <wp:wrapNone/>
                      <wp:docPr id="32" name="Frame3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1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21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2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113,648</w:t>
            </w:r>
          </w:p>
        </w:tc>
      </w:tr>
      <w:tr>
        <w:trPr/>
        <w:tc>
          <w:tcPr>
            <w:tcW w:w="5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 net of taxes of $30 and $8 for the three months ended September 30, 2023 and 2022, respectively, and $19 and $131 for the nine months ended September 30, 2023 and 2022,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52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113,231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9" w:name="_c0865671_06a2_4c93_b7ff_19c0cc90550d"/>
      <w:bookmarkEnd w:id="289"/>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90" w:name="Tc_F-3qy4v87UWe-qfDY-zx0Q_21_21"/>
      <w:bookmarkStart w:id="291" w:name="Tc_W5hfJz-rAU2gQyNfUnmNRQ_21_18"/>
      <w:bookmarkStart w:id="292" w:name="Tc__kTWjFfbyk6GxfAQ_kThrg_21_15"/>
      <w:bookmarkStart w:id="293" w:name="Tc_XrmYSDS_6U-gateXMQa11w_21_12"/>
      <w:bookmarkStart w:id="294" w:name="Tc_rhQqyhkjZE6GFBAEiMRzEw_21_9"/>
      <w:bookmarkStart w:id="295" w:name="Tc_kl8oNPfX_0CYYIWf_fVBjg_21_4"/>
      <w:bookmarkStart w:id="296" w:name="Tc_MDr0qDCZ70aG2the6YPSKA_21_0"/>
      <w:bookmarkStart w:id="297" w:name="Tc_W8V1VMO71U-xMccK8anoZA_20_19"/>
      <w:bookmarkStart w:id="298" w:name="Tc_MKkvUX22yUStAjhqzqZXbA_20_16"/>
      <w:bookmarkStart w:id="299" w:name="Tc_vbJaI__m1kyVZmXHIBhTbg_20_10"/>
      <w:bookmarkStart w:id="300" w:name="Tc_IwahdmbB3Euwl2FmruhNEA_20_7"/>
      <w:bookmarkStart w:id="301" w:name="Tc_-LR2QQ5A-kKTR-ZXOninAw_20_5"/>
      <w:bookmarkStart w:id="302" w:name="Tc_N-H8KeIikU2868n-HdedDg_20_2"/>
      <w:bookmarkStart w:id="303" w:name="Tc_3riITyMLL028M7oVdBPNmQ_20_0"/>
      <w:bookmarkStart w:id="304" w:name="Tc_HVLmC9yidU6vu8WpZkfZ_Q_19_22"/>
      <w:bookmarkStart w:id="305" w:name="Tc_Ma9GmW2_JUOjzGCCfK0xzQ_19_19"/>
      <w:bookmarkStart w:id="306" w:name="Tc_Y99RFWtf2UCTAcvm2U_ClQ_19_16"/>
      <w:bookmarkStart w:id="307" w:name="Tc_wo1mbhRrtEuIlaLfKvbC5w_19_13"/>
      <w:bookmarkStart w:id="308" w:name="Tc_OriLEuYy50WKgfer6IeAow_19_10"/>
      <w:bookmarkStart w:id="309" w:name="Tc_OgXpNbLFx06IXALcqzWR5w_19_7"/>
      <w:bookmarkStart w:id="310" w:name="Tc_qr4XKoIEZEShYootmpH4KQ_19_5"/>
      <w:bookmarkStart w:id="311" w:name="Tc_hyo4S34ED0qPxJ1VZODszQ_19_2"/>
      <w:bookmarkStart w:id="312" w:name="Tc_4yKsGC9eLUW8FoY6d76Jqw_19_0"/>
      <w:bookmarkStart w:id="313" w:name="Tc_JK9OdI5b2UWGtOLH1Vg85w_18_19"/>
      <w:bookmarkStart w:id="314" w:name="Tc_qaZf6J4Md0C9cp2r9-BGZw_18_16"/>
      <w:bookmarkStart w:id="315" w:name="Tc_naRdWTPDjkeg6dfYPrHznA_18_13"/>
      <w:bookmarkStart w:id="316" w:name="Tc_0oDOwnouf0uhB_plUOCxXg_18_5"/>
      <w:bookmarkStart w:id="317" w:name="Tc_T21Yh3U7XkqZGc70hV4ZtA_18_2"/>
      <w:bookmarkStart w:id="318" w:name="Tc_vsYcR--0vkeI36CAXSNz5Q_18_0"/>
      <w:bookmarkStart w:id="319" w:name="Tc_Nosrxex6uEmJyEk5WiUsUQ_17_13"/>
      <w:bookmarkStart w:id="320" w:name="Tc_Nltj2cy9pUCosBVeIxaZ-w_17_10"/>
      <w:bookmarkStart w:id="321" w:name="Tc_xrN1JFiS-ECZaiaqIx_5ZA_17_7"/>
      <w:bookmarkStart w:id="322" w:name="Tc_1GeTUiqFg0yebHgnInrzRQ_17_5"/>
      <w:bookmarkStart w:id="323" w:name="Tc_cr-DmvERT0qdIzSKLQIueg_17_2"/>
      <w:bookmarkStart w:id="324" w:name="Tc_vff8OqafvESW0e7RS4vlfQ_17_0"/>
      <w:bookmarkStart w:id="325" w:name="Tc_ow5iRWC6s0mvRaUzs-rfgQ_16_21"/>
      <w:bookmarkStart w:id="326" w:name="Tc_dwIC6c6HuEqEhmVWOTV9vg_16_18"/>
      <w:bookmarkStart w:id="327" w:name="Tc_aj9lapAfqEaF9KOYE9V-5g_16_15"/>
      <w:bookmarkStart w:id="328" w:name="Tc_PipJV9XEnEqVosz5qgntJg_16_12"/>
      <w:bookmarkStart w:id="329" w:name="Tc_-AOjKnv1yki6VwTVXC1N3g_16_9"/>
      <w:bookmarkStart w:id="330" w:name="Tc_K5xAi_62tk2eKygQ4vzAuQ_16_4"/>
      <w:bookmarkStart w:id="331" w:name="Tc_20g9mYJW5EWuFW0BveK9Fw_16_0"/>
      <w:bookmarkStart w:id="332" w:name="Tc_SwjYkHHNZUS3FxdlpnA5mw_15_19"/>
      <w:bookmarkStart w:id="333" w:name="Tc_lwGGJR2CRE295gbpxQ5Iiw_15_16"/>
      <w:bookmarkStart w:id="334" w:name="Tc_rguTSpAcWE-k1Xw4YJDsRQ_15_10"/>
      <w:bookmarkStart w:id="335" w:name="Tc_fUAESp6b9k-Xm1OudB3vsw_15_7"/>
      <w:bookmarkStart w:id="336" w:name="Tc_UlWplG11IU-0isZ9DpfLug_15_5"/>
      <w:bookmarkStart w:id="337" w:name="Tc_CtaooQ7m9UKhrUZ8MrgunQ_15_0"/>
      <w:bookmarkStart w:id="338" w:name="Tc_X_M9RI3tR0SaxvM1rEg9zQ_14_22"/>
      <w:bookmarkStart w:id="339" w:name="Tc_QdHDbZAGOUWwQWQTYea4PQ_14_19"/>
      <w:bookmarkStart w:id="340" w:name="Tc_GYp62TRT3UCNRElafGmG9w_14_16"/>
      <w:bookmarkStart w:id="341" w:name="Tc_M9FPp7sVT0WH5H3HVJH-0w_14_13"/>
      <w:bookmarkStart w:id="342" w:name="Tc_kMoMbPZzekufkvaxdM2qpQ_14_10"/>
      <w:bookmarkStart w:id="343" w:name="Tc_PXc1YjXlyUGgiDcO2wtJ8Q_14_5"/>
      <w:bookmarkStart w:id="344" w:name="Tc_03dGAhu8b0ahiwP9KjP4uw_14_2"/>
      <w:bookmarkStart w:id="345" w:name="Tc_goFBaMqRHESr9aVKFrBPAA_14_0"/>
      <w:bookmarkStart w:id="346" w:name="Tc_VQW1F608d0mgOi_Gxppoww_13_19"/>
      <w:bookmarkStart w:id="347" w:name="Tc_CNZEiksETUuH_rkg2P6n6g_13_16"/>
      <w:bookmarkStart w:id="348" w:name="Tc_4nEAw4Pt40akhzhSGs2kog_13_13"/>
      <w:bookmarkStart w:id="349" w:name="Tc_qQbwerB7lEyXGIMqhF5esQ_13_5"/>
      <w:bookmarkStart w:id="350" w:name="Tc_4ApruxQL0025EXShR--pyQ_13_2"/>
      <w:bookmarkStart w:id="351" w:name="Tc_NPNhzjW-jkqA1r9BUwuy7A_13_0"/>
      <w:bookmarkStart w:id="352" w:name="Tc_HL3B-mY8zECaV86bnL5gpw_12_13"/>
      <w:bookmarkStart w:id="353" w:name="Tc_q6wlzs7TkEG2Rn2PwocLhA_12_10"/>
      <w:bookmarkStart w:id="354" w:name="Tc_MS3nkain_E68Oq1AoMwm_Q_12_7"/>
      <w:bookmarkStart w:id="355" w:name="Tc_SA1KsOqn3UWAMHr-_GUwJQ_12_5"/>
      <w:bookmarkStart w:id="356" w:name="Tc_FZLV4mA1e0KtQl98D_dTuQ_12_2"/>
      <w:bookmarkStart w:id="357" w:name="Tc_VQrIokB9rkSJ6-706oaWrQ_12_0"/>
      <w:bookmarkStart w:id="358" w:name="Tc_zlb-R8g0yU2OPcrhM9TU8Q_11_21"/>
      <w:bookmarkStart w:id="359" w:name="Tc_Gvz3rfAn-Eux4Fn6DEUE1w_11_18"/>
      <w:bookmarkStart w:id="360" w:name="Tc_1toc_--0l0qugypxeYezGQ_11_15"/>
      <w:bookmarkStart w:id="361" w:name="Tc_wnZ8JUOnzUazWiG4WXfJXA_11_12"/>
      <w:bookmarkStart w:id="362" w:name="Tc_y46XgwQ2aEmqT_RlDVPEcw_11_9"/>
      <w:bookmarkStart w:id="363" w:name="Tc_wKoZsEjrMUeHGRVRVK4_hw_11_4"/>
      <w:bookmarkStart w:id="364" w:name="Tc_kuujGO0ViketD_S8PnnxVQ_11_0"/>
      <w:bookmarkStart w:id="365" w:name="Tc_Rkcc9hwBnkqgN1WxInKVig_10_19"/>
      <w:bookmarkStart w:id="366" w:name="Tc_xfjYpi3oOkeN7TWl9kVFQA_10_16"/>
      <w:bookmarkStart w:id="367" w:name="Tc_32IT25nGMUq0ASV8yVLnUA_10_0"/>
      <w:bookmarkStart w:id="368" w:name="Tc_h3IYezLeLkSxtFux5P98VQ_9_22"/>
      <w:bookmarkStart w:id="369" w:name="Tc_8BjPKkUkqkytIQVaBev5VQ_9_19"/>
      <w:bookmarkStart w:id="370" w:name="Tc_WfUAqGhTgkSpAnjhBeoWGw_9_16"/>
      <w:bookmarkStart w:id="371" w:name="Tc_aqzRWC8rwkKkdA2CvByQMw_9_13"/>
      <w:bookmarkStart w:id="372" w:name="Tc_ba5BudlRQ0aOS3Xjl-Hdww_9_10"/>
      <w:bookmarkStart w:id="373" w:name="Tc_T-kZKW-tlkyqM_PCVVCSug_9_5"/>
      <w:bookmarkStart w:id="374" w:name="Tc_jl7DG6XNnkCV2EE0lz9Bdw_9_2"/>
      <w:bookmarkStart w:id="375" w:name="Tc_kEi7XKEr-UekRJHlZXLEGg_9_0"/>
      <w:bookmarkStart w:id="376" w:name="Tc_MJ-csu6qIEa-l3QcBmwJeQ_8_19"/>
      <w:bookmarkStart w:id="377" w:name="Tc_UQjTAnK53kuUPAPf0WLSGw_8_16"/>
      <w:bookmarkStart w:id="378" w:name="Tc_jckotRZnUEOaq4vP8r700Q_8_13"/>
      <w:bookmarkStart w:id="379" w:name="Tc_WE5wTPkzakGZkMRlVnh0Bw_8_5"/>
      <w:bookmarkStart w:id="380" w:name="Tc_wNozYQv-rEuYTMTDKqgSAQ_8_2"/>
      <w:bookmarkStart w:id="381" w:name="Tc_ygr8o5WERUm8lt5SIvivng_8_0"/>
      <w:bookmarkStart w:id="382" w:name="Tc_T20fsmvdUkSOdfGGkv_ibw_7_13"/>
      <w:bookmarkStart w:id="383" w:name="Tc_nr9D9fo5qEuVlVAWs0WINw_7_10"/>
      <w:bookmarkStart w:id="384" w:name="Tc_2juVmLn0oEulZIOWe8Ehaw_7_7"/>
      <w:bookmarkStart w:id="385" w:name="Tc_hn2FP1PTzUy6L__nbgDbpQ_7_5"/>
      <w:bookmarkStart w:id="386" w:name="Tc_MwQTIk5cG0i7eK7-Ra4neQ_7_2"/>
      <w:bookmarkStart w:id="387" w:name="Tc_d9t_KvFz-EWPoVNhrvo8ag_7_0"/>
      <w:bookmarkStart w:id="388" w:name="Tc_w35bquSfJUm_fpDF2t2Cug_6_21"/>
      <w:bookmarkStart w:id="389" w:name="Tc_uGjeIA9YQkuc_ieDZjmlyg_6_18"/>
      <w:bookmarkStart w:id="390" w:name="Tc_mcVLtII4fkqfmY4UZ340cA_6_15"/>
      <w:bookmarkStart w:id="391" w:name="Tc_EgknhVNzCk6rsJXr5YqWDA_6_12"/>
      <w:bookmarkStart w:id="392" w:name="Tc_uxSeht67c0CQPDBudy1kkw_6_9"/>
      <w:bookmarkStart w:id="393" w:name="Tc_T4bkbVJRREu-a_6qAP3-Eg_6_4"/>
      <w:bookmarkStart w:id="394" w:name="Tc_5KPoIx4hH0iyJ35NwxnK3w_6_0"/>
      <w:bookmarkStart w:id="395" w:name="Tc_LXZ4k6cftUaxNCQXKRE_Vg_5_21"/>
      <w:bookmarkStart w:id="396" w:name="Tc_NLgYowuUv0GCWHtfhGPyEQ_5_18"/>
      <w:bookmarkStart w:id="397" w:name="Tc_HMVrN2Ukykm2_qBEVTnFXg_5_15"/>
      <w:bookmarkStart w:id="398" w:name="Tc_4_OXeupIv0q_0atzIl1-Nw_5_12"/>
      <w:bookmarkStart w:id="399" w:name="Tc_-IbdOIK710S30F4vNbAdwg_5_9"/>
      <w:bookmarkStart w:id="400" w:name="Tc_duJ52lAVhUWhkFXr_9C87A_5_7"/>
      <w:bookmarkStart w:id="401" w:name="Tc_QTAIqN3FekSemV8FEExXiA_5_4"/>
      <w:bookmarkStart w:id="402" w:name="Tc_KoEnxclUUEePFCo0l0kJ9A_5_2"/>
      <w:bookmarkStart w:id="403" w:name="Tc_h4WWQdc8aUu81-li-mt5gA_4_18"/>
      <w:bookmarkStart w:id="404" w:name="Tc_rcapHN8w8U2AOLejypfuSQ_4_15"/>
      <w:bookmarkStart w:id="405" w:name="Tc_ayON9lw520OdwXoVC99etw_4_12"/>
      <w:bookmarkStart w:id="406" w:name="Tc_Ij6ArqcAekiZzmUwDNSE1A_4_7"/>
      <w:bookmarkStart w:id="407" w:name="Tc_7SjN6UpzAECjCAuezE_vxA_4_2"/>
      <w:bookmarkStart w:id="408" w:name="Tc_IjL325zRq0iaxxc1JsSVIQ_3_15"/>
      <w:bookmarkStart w:id="409" w:name="Tc_a6PwYPNFaUuONOT-5mBPOw_3_12"/>
      <w:bookmarkStart w:id="410" w:name="Tc_Z1fS4jr_mECDSPlQGf0jKg_2_15"/>
      <w:bookmarkStart w:id="411" w:name="Tc_Xk22lCeJEUSbh47R6d_jjQ_1_2"/>
      <w:bookmarkStart w:id="412" w:name="_6c2148fc_67e0_4c26_b347_3f3814c45b99"/>
      <w:bookmarkStart w:id="413" w:name="Tc_F-3qy4v87UWe-qfDY-zx0Q_21_21"/>
      <w:bookmarkStart w:id="414" w:name="Tc_W5hfJz-rAU2gQyNfUnmNRQ_21_18"/>
      <w:bookmarkStart w:id="415" w:name="Tc__kTWjFfbyk6GxfAQ_kThrg_21_15"/>
      <w:bookmarkStart w:id="416" w:name="Tc_XrmYSDS_6U-gateXMQa11w_21_12"/>
      <w:bookmarkStart w:id="417" w:name="Tc_rhQqyhkjZE6GFBAEiMRzEw_21_9"/>
      <w:bookmarkStart w:id="418" w:name="Tc_kl8oNPfX_0CYYIWf_fVBjg_21_4"/>
      <w:bookmarkStart w:id="419" w:name="Tc_MDr0qDCZ70aG2the6YPSKA_21_0"/>
      <w:bookmarkStart w:id="420" w:name="Tc_W8V1VMO71U-xMccK8anoZA_20_19"/>
      <w:bookmarkStart w:id="421" w:name="Tc_MKkvUX22yUStAjhqzqZXbA_20_16"/>
      <w:bookmarkStart w:id="422" w:name="Tc_vbJaI__m1kyVZmXHIBhTbg_20_10"/>
      <w:bookmarkStart w:id="423" w:name="Tc_IwahdmbB3Euwl2FmruhNEA_20_7"/>
      <w:bookmarkStart w:id="424" w:name="Tc_-LR2QQ5A-kKTR-ZXOninAw_20_5"/>
      <w:bookmarkStart w:id="425" w:name="Tc_N-H8KeIikU2868n-HdedDg_20_2"/>
      <w:bookmarkStart w:id="426" w:name="Tc_3riITyMLL028M7oVdBPNmQ_20_0"/>
      <w:bookmarkStart w:id="427" w:name="Tc_HVLmC9yidU6vu8WpZkfZ_Q_19_22"/>
      <w:bookmarkStart w:id="428" w:name="Tc_Ma9GmW2_JUOjzGCCfK0xzQ_19_19"/>
      <w:bookmarkStart w:id="429" w:name="Tc_Y99RFWtf2UCTAcvm2U_ClQ_19_16"/>
      <w:bookmarkStart w:id="430" w:name="Tc_wo1mbhRrtEuIlaLfKvbC5w_19_13"/>
      <w:bookmarkStart w:id="431" w:name="Tc_OriLEuYy50WKgfer6IeAow_19_10"/>
      <w:bookmarkStart w:id="432" w:name="Tc_OgXpNbLFx06IXALcqzWR5w_19_7"/>
      <w:bookmarkStart w:id="433" w:name="Tc_qr4XKoIEZEShYootmpH4KQ_19_5"/>
      <w:bookmarkStart w:id="434" w:name="Tc_hyo4S34ED0qPxJ1VZODszQ_19_2"/>
      <w:bookmarkStart w:id="435" w:name="Tc_4yKsGC9eLUW8FoY6d76Jqw_19_0"/>
      <w:bookmarkStart w:id="436" w:name="Tc_JK9OdI5b2UWGtOLH1Vg85w_18_19"/>
      <w:bookmarkStart w:id="437" w:name="Tc_qaZf6J4Md0C9cp2r9-BGZw_18_16"/>
      <w:bookmarkStart w:id="438" w:name="Tc_naRdWTPDjkeg6dfYPrHznA_18_13"/>
      <w:bookmarkStart w:id="439" w:name="Tc_0oDOwnouf0uhB_plUOCxXg_18_5"/>
      <w:bookmarkStart w:id="440" w:name="Tc_T21Yh3U7XkqZGc70hV4ZtA_18_2"/>
      <w:bookmarkStart w:id="441" w:name="Tc_vsYcR--0vkeI36CAXSNz5Q_18_0"/>
      <w:bookmarkStart w:id="442" w:name="Tc_Nosrxex6uEmJyEk5WiUsUQ_17_13"/>
      <w:bookmarkStart w:id="443" w:name="Tc_Nltj2cy9pUCosBVeIxaZ-w_17_10"/>
      <w:bookmarkStart w:id="444" w:name="Tc_xrN1JFiS-ECZaiaqIx_5ZA_17_7"/>
      <w:bookmarkStart w:id="445" w:name="Tc_1GeTUiqFg0yebHgnInrzRQ_17_5"/>
      <w:bookmarkStart w:id="446" w:name="Tc_cr-DmvERT0qdIzSKLQIueg_17_2"/>
      <w:bookmarkStart w:id="447" w:name="Tc_vff8OqafvESW0e7RS4vlfQ_17_0"/>
      <w:bookmarkStart w:id="448" w:name="Tc_ow5iRWC6s0mvRaUzs-rfgQ_16_21"/>
      <w:bookmarkStart w:id="449" w:name="Tc_dwIC6c6HuEqEhmVWOTV9vg_16_18"/>
      <w:bookmarkStart w:id="450" w:name="Tc_aj9lapAfqEaF9KOYE9V-5g_16_15"/>
      <w:bookmarkStart w:id="451" w:name="Tc_PipJV9XEnEqVosz5qgntJg_16_12"/>
      <w:bookmarkStart w:id="452" w:name="Tc_-AOjKnv1yki6VwTVXC1N3g_16_9"/>
      <w:bookmarkStart w:id="453" w:name="Tc_K5xAi_62tk2eKygQ4vzAuQ_16_4"/>
      <w:bookmarkStart w:id="454" w:name="Tc_20g9mYJW5EWuFW0BveK9Fw_16_0"/>
      <w:bookmarkStart w:id="455" w:name="Tc_SwjYkHHNZUS3FxdlpnA5mw_15_19"/>
      <w:bookmarkStart w:id="456" w:name="Tc_lwGGJR2CRE295gbpxQ5Iiw_15_16"/>
      <w:bookmarkStart w:id="457" w:name="Tc_rguTSpAcWE-k1Xw4YJDsRQ_15_10"/>
      <w:bookmarkStart w:id="458" w:name="Tc_fUAESp6b9k-Xm1OudB3vsw_15_7"/>
      <w:bookmarkStart w:id="459" w:name="Tc_UlWplG11IU-0isZ9DpfLug_15_5"/>
      <w:bookmarkStart w:id="460" w:name="Tc_CtaooQ7m9UKhrUZ8MrgunQ_15_0"/>
      <w:bookmarkStart w:id="461" w:name="Tc_X_M9RI3tR0SaxvM1rEg9zQ_14_22"/>
      <w:bookmarkStart w:id="462" w:name="Tc_QdHDbZAGOUWwQWQTYea4PQ_14_19"/>
      <w:bookmarkStart w:id="463" w:name="Tc_GYp62TRT3UCNRElafGmG9w_14_16"/>
      <w:bookmarkStart w:id="464" w:name="Tc_M9FPp7sVT0WH5H3HVJH-0w_14_13"/>
      <w:bookmarkStart w:id="465" w:name="Tc_kMoMbPZzekufkvaxdM2qpQ_14_10"/>
      <w:bookmarkStart w:id="466" w:name="Tc_PXc1YjXlyUGgiDcO2wtJ8Q_14_5"/>
      <w:bookmarkStart w:id="467" w:name="Tc_03dGAhu8b0ahiwP9KjP4uw_14_2"/>
      <w:bookmarkStart w:id="468" w:name="Tc_goFBaMqRHESr9aVKFrBPAA_14_0"/>
      <w:bookmarkStart w:id="469" w:name="Tc_VQW1F608d0mgOi_Gxppoww_13_19"/>
      <w:bookmarkStart w:id="470" w:name="Tc_CNZEiksETUuH_rkg2P6n6g_13_16"/>
      <w:bookmarkStart w:id="471" w:name="Tc_4nEAw4Pt40akhzhSGs2kog_13_13"/>
      <w:bookmarkStart w:id="472" w:name="Tc_qQbwerB7lEyXGIMqhF5esQ_13_5"/>
      <w:bookmarkStart w:id="473" w:name="Tc_4ApruxQL0025EXShR--pyQ_13_2"/>
      <w:bookmarkStart w:id="474" w:name="Tc_NPNhzjW-jkqA1r9BUwuy7A_13_0"/>
      <w:bookmarkStart w:id="475" w:name="Tc_HL3B-mY8zECaV86bnL5gpw_12_13"/>
      <w:bookmarkStart w:id="476" w:name="Tc_q6wlzs7TkEG2Rn2PwocLhA_12_10"/>
      <w:bookmarkStart w:id="477" w:name="Tc_MS3nkain_E68Oq1AoMwm_Q_12_7"/>
      <w:bookmarkStart w:id="478" w:name="Tc_SA1KsOqn3UWAMHr-_GUwJQ_12_5"/>
      <w:bookmarkStart w:id="479" w:name="Tc_FZLV4mA1e0KtQl98D_dTuQ_12_2"/>
      <w:bookmarkStart w:id="480" w:name="Tc_VQrIokB9rkSJ6-706oaWrQ_12_0"/>
      <w:bookmarkStart w:id="481" w:name="Tc_zlb-R8g0yU2OPcrhM9TU8Q_11_21"/>
      <w:bookmarkStart w:id="482" w:name="Tc_Gvz3rfAn-Eux4Fn6DEUE1w_11_18"/>
      <w:bookmarkStart w:id="483" w:name="Tc_1toc_--0l0qugypxeYezGQ_11_15"/>
      <w:bookmarkStart w:id="484" w:name="Tc_wnZ8JUOnzUazWiG4WXfJXA_11_12"/>
      <w:bookmarkStart w:id="485" w:name="Tc_y46XgwQ2aEmqT_RlDVPEcw_11_9"/>
      <w:bookmarkStart w:id="486" w:name="Tc_wKoZsEjrMUeHGRVRVK4_hw_11_4"/>
      <w:bookmarkStart w:id="487" w:name="Tc_kuujGO0ViketD_S8PnnxVQ_11_0"/>
      <w:bookmarkStart w:id="488" w:name="Tc_Rkcc9hwBnkqgN1WxInKVig_10_19"/>
      <w:bookmarkStart w:id="489" w:name="Tc_xfjYpi3oOkeN7TWl9kVFQA_10_16"/>
      <w:bookmarkStart w:id="490" w:name="Tc_32IT25nGMUq0ASV8yVLnUA_10_0"/>
      <w:bookmarkStart w:id="491" w:name="Tc_h3IYezLeLkSxtFux5P98VQ_9_22"/>
      <w:bookmarkStart w:id="492" w:name="Tc_8BjPKkUkqkytIQVaBev5VQ_9_19"/>
      <w:bookmarkStart w:id="493" w:name="Tc_WfUAqGhTgkSpAnjhBeoWGw_9_16"/>
      <w:bookmarkStart w:id="494" w:name="Tc_aqzRWC8rwkKkdA2CvByQMw_9_13"/>
      <w:bookmarkStart w:id="495" w:name="Tc_ba5BudlRQ0aOS3Xjl-Hdww_9_10"/>
      <w:bookmarkStart w:id="496" w:name="Tc_T-kZKW-tlkyqM_PCVVCSug_9_5"/>
      <w:bookmarkStart w:id="497" w:name="Tc_jl7DG6XNnkCV2EE0lz9Bdw_9_2"/>
      <w:bookmarkStart w:id="498" w:name="Tc_kEi7XKEr-UekRJHlZXLEGg_9_0"/>
      <w:bookmarkStart w:id="499" w:name="Tc_MJ-csu6qIEa-l3QcBmwJeQ_8_19"/>
      <w:bookmarkStart w:id="500" w:name="Tc_UQjTAnK53kuUPAPf0WLSGw_8_16"/>
      <w:bookmarkStart w:id="501" w:name="Tc_jckotRZnUEOaq4vP8r700Q_8_13"/>
      <w:bookmarkStart w:id="502" w:name="Tc_WE5wTPkzakGZkMRlVnh0Bw_8_5"/>
      <w:bookmarkStart w:id="503" w:name="Tc_wNozYQv-rEuYTMTDKqgSAQ_8_2"/>
      <w:bookmarkStart w:id="504" w:name="Tc_ygr8o5WERUm8lt5SIvivng_8_0"/>
      <w:bookmarkStart w:id="505" w:name="Tc_T20fsmvdUkSOdfGGkv_ibw_7_13"/>
      <w:bookmarkStart w:id="506" w:name="Tc_nr9D9fo5qEuVlVAWs0WINw_7_10"/>
      <w:bookmarkStart w:id="507" w:name="Tc_2juVmLn0oEulZIOWe8Ehaw_7_7"/>
      <w:bookmarkStart w:id="508" w:name="Tc_hn2FP1PTzUy6L__nbgDbpQ_7_5"/>
      <w:bookmarkStart w:id="509" w:name="Tc_MwQTIk5cG0i7eK7-Ra4neQ_7_2"/>
      <w:bookmarkStart w:id="510" w:name="Tc_d9t_KvFz-EWPoVNhrvo8ag_7_0"/>
      <w:bookmarkStart w:id="511" w:name="Tc_w35bquSfJUm_fpDF2t2Cug_6_21"/>
      <w:bookmarkStart w:id="512" w:name="Tc_uGjeIA9YQkuc_ieDZjmlyg_6_18"/>
      <w:bookmarkStart w:id="513" w:name="Tc_mcVLtII4fkqfmY4UZ340cA_6_15"/>
      <w:bookmarkStart w:id="514" w:name="Tc_EgknhVNzCk6rsJXr5YqWDA_6_12"/>
      <w:bookmarkStart w:id="515" w:name="Tc_uxSeht67c0CQPDBudy1kkw_6_9"/>
      <w:bookmarkStart w:id="516" w:name="Tc_T4bkbVJRREu-a_6qAP3-Eg_6_4"/>
      <w:bookmarkStart w:id="517" w:name="Tc_5KPoIx4hH0iyJ35NwxnK3w_6_0"/>
      <w:bookmarkStart w:id="518" w:name="Tc_LXZ4k6cftUaxNCQXKRE_Vg_5_21"/>
      <w:bookmarkStart w:id="519" w:name="Tc_NLgYowuUv0GCWHtfhGPyEQ_5_18"/>
      <w:bookmarkStart w:id="520" w:name="Tc_HMVrN2Ukykm2_qBEVTnFXg_5_15"/>
      <w:bookmarkStart w:id="521" w:name="Tc_4_OXeupIv0q_0atzIl1-Nw_5_12"/>
      <w:bookmarkStart w:id="522" w:name="Tc_-IbdOIK710S30F4vNbAdwg_5_9"/>
      <w:bookmarkStart w:id="523" w:name="Tc_duJ52lAVhUWhkFXr_9C87A_5_7"/>
      <w:bookmarkStart w:id="524" w:name="Tc_QTAIqN3FekSemV8FEExXiA_5_4"/>
      <w:bookmarkStart w:id="525" w:name="Tc_KoEnxclUUEePFCo0l0kJ9A_5_2"/>
      <w:bookmarkStart w:id="526" w:name="Tc_h4WWQdc8aUu81-li-mt5gA_4_18"/>
      <w:bookmarkStart w:id="527" w:name="Tc_rcapHN8w8U2AOLejypfuSQ_4_15"/>
      <w:bookmarkStart w:id="528" w:name="Tc_ayON9lw520OdwXoVC99etw_4_12"/>
      <w:bookmarkStart w:id="529" w:name="Tc_Ij6ArqcAekiZzmUwDNSE1A_4_7"/>
      <w:bookmarkStart w:id="530" w:name="Tc_7SjN6UpzAECjCAuezE_vxA_4_2"/>
      <w:bookmarkStart w:id="531" w:name="Tc_IjL325zRq0iaxxc1JsSVIQ_3_15"/>
      <w:bookmarkStart w:id="532" w:name="Tc_a6PwYPNFaUuONOT-5mBPOw_3_12"/>
      <w:bookmarkStart w:id="533" w:name="Tc_Z1fS4jr_mECDSPlQGf0jKg_2_15"/>
      <w:bookmarkStart w:id="534" w:name="Tc_Xk22lCeJEUSbh47R6d_jjQ_1_2"/>
      <w:bookmarkStart w:id="535" w:name="_6c2148fc_67e0_4c26_b347_3f3814c45b99"/>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7800" cy="175260"/>
                      <wp:effectExtent l="0" t="0" r="0" b="0"/>
                      <wp:wrapNone/>
                      <wp:docPr id="36" name="Frame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6235" cy="175260"/>
                      <wp:effectExtent l="0" t="0" r="0" b="0"/>
                      <wp:wrapNone/>
                      <wp:docPr id="37" name="Frame3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29285" cy="175260"/>
                      <wp:effectExtent l="0" t="0" r="0" b="0"/>
                      <wp:wrapNone/>
                      <wp:docPr id="42" name="Frame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4950" cy="175260"/>
                      <wp:effectExtent l="0" t="0" r="0" b="0"/>
                      <wp:wrapNone/>
                      <wp:docPr id="47" name="Frame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7210" cy="175260"/>
                      <wp:effectExtent l="0" t="0" r="0" b="0"/>
                      <wp:wrapNone/>
                      <wp:docPr id="48" name="Frame4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1"/>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1"/>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1"/>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22,772</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(1,711,423)</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309,310</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(533)</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2,039,727</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637,619</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59,564</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59,683</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(35,090)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(35,090)</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136</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(6,331)</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3,367</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(2,962)</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53,966</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23,143</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(1,752,844)</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312,677</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(414)</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2,099,291</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659,250</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(276)</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28,973</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28,697</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419</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(45,775)</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(45,775)</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3,253</w:t>
            </w:r>
          </w:p>
        </w:tc>
        <w:tc>
          <w:tcPr>
            <w:tcW w:w="20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3,253</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23,572</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(1,798,619)</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315,930</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2,128,264</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645,425</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97</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35,739</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35,836</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306</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(34,067)</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(34,067)</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3,336</w:t>
            </w:r>
          </w:p>
        </w:tc>
        <w:tc>
          <w:tcPr>
            <w:tcW w:w="20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3,336</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20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23,878</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(1,832,686)</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319,266</w:t>
            </w:r>
          </w:p>
        </w:tc>
        <w:tc>
          <w:tcPr>
            <w:tcW w:w="20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(593)</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2,164,003</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650,530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36" w:name="Tc_C35wouWRH0CT6sXYk3YjFw_20_21"/>
      <w:bookmarkStart w:id="537" w:name="Tc_5QuSx6TKz0qleU6naBChuQ_20_18"/>
      <w:bookmarkStart w:id="538" w:name="Tc_lAlTJ4Qt6Um6tQLABKwX_A_20_15"/>
      <w:bookmarkStart w:id="539" w:name="Tc__arQOnFsEkqx_24-dZ_M5w_20_12"/>
      <w:bookmarkStart w:id="540" w:name="Tc_r2vV191zZU6m6scqOpgvOA_20_9"/>
      <w:bookmarkStart w:id="541" w:name="Tc_9YI3AG5w-U-Rua3GYJCenw_20_4"/>
      <w:bookmarkStart w:id="542" w:name="Tc_6LbNegSnKUG5-Q37huT7Dg_20_0"/>
      <w:bookmarkStart w:id="543" w:name="Tc_X8Rs4UBwiUip9dQafANwXA_19_19"/>
      <w:bookmarkStart w:id="544" w:name="Tc_kxXs89XbQUmqsz_KYoViIA_19_16"/>
      <w:bookmarkStart w:id="545" w:name="Tc_ejomveTEukeEUn00ksetJA_19_10"/>
      <w:bookmarkStart w:id="546" w:name="Tc_AuMUiqqk4UaVQHQzx2s1yg_19_7"/>
      <w:bookmarkStart w:id="547" w:name="Tc_gKXgheDLy0Kl-jufcwf0Fw_19_5"/>
      <w:bookmarkStart w:id="548" w:name="Tc_wEMMcKM-UEKRgz9hD5LHSg_19_2"/>
      <w:bookmarkStart w:id="549" w:name="Tc_YlQX_R5yn0yiYVeZmJBnJg_19_0"/>
      <w:bookmarkStart w:id="550" w:name="Tc_St9Ypzwv7Eu34llXZXHT0A_18_22"/>
      <w:bookmarkStart w:id="551" w:name="Tc_hkwUa40wtUKF1AfuVbpSnA_18_19"/>
      <w:bookmarkStart w:id="552" w:name="Tc_sxbwcaUTSE2Qj5PMrCQQWw_18_16"/>
      <w:bookmarkStart w:id="553" w:name="Tc_EsvkINyFRUadIw4CHw_58A_18_13"/>
      <w:bookmarkStart w:id="554" w:name="Tc_MeHQ9xXtSkC3w37XCJkx_g_18_10"/>
      <w:bookmarkStart w:id="555" w:name="Tc_h-crJa-FI06nAPbB3xURUg_18_5"/>
      <w:bookmarkStart w:id="556" w:name="Tc_fcLb4u_AV0ycnApMRsvzJQ_18_2"/>
      <w:bookmarkStart w:id="557" w:name="Tc_ZZLzuwnU5k2bGJM0qQcfHQ_18_0"/>
      <w:bookmarkStart w:id="558" w:name="Tc_SfA_yM_7WEyDF8097vw74w_17_19"/>
      <w:bookmarkStart w:id="559" w:name="Tc_6KvVsbAdnUCbtNQ49ts9yw_17_16"/>
      <w:bookmarkStart w:id="560" w:name="Tc_lk4OnpzWCEaDDbbaE1AvKg_17_13"/>
      <w:bookmarkStart w:id="561" w:name="Tc_60KYfXPJk0WnLc_phLdXew_17_5"/>
      <w:bookmarkStart w:id="562" w:name="Tc_oQlJcz0Jz0eLgBdTFUAx_g_17_2"/>
      <w:bookmarkStart w:id="563" w:name="Tc_otkUbTWpT0yyl8lxAjuZwQ_17_0"/>
      <w:bookmarkStart w:id="564" w:name="Tc_p-fMn0AkqUGPb1xBA9gyHw_16_13"/>
      <w:bookmarkStart w:id="565" w:name="Tc_49JjfaIjA0GO3j7gFHrwHw_16_10"/>
      <w:bookmarkStart w:id="566" w:name="Tc_e2c45Kij3UWut4BC4a5yPA_16_7"/>
      <w:bookmarkStart w:id="567" w:name="Tc_HBYJPqWNGke632yQS_Vkpw_16_5"/>
      <w:bookmarkStart w:id="568" w:name="Tc_N_g9IMHAu0Op7Kmmrz6LZg_16_2"/>
      <w:bookmarkStart w:id="569" w:name="Tc_lb2TiX3XuUWIXhO-sEWgPA_16_0"/>
      <w:bookmarkStart w:id="570" w:name="Tc_-HQZ_3rgbk6-qpGQ6JnntA_15_21"/>
      <w:bookmarkStart w:id="571" w:name="Tc_qYlOopQ-rk2k0nFCRpJPdg_15_18"/>
      <w:bookmarkStart w:id="572" w:name="Tc_Jf_aZuEgWEmEeYLeA_lUsQ_15_15"/>
      <w:bookmarkStart w:id="573" w:name="Tc_kXz1qY3WZEKDqnU-ZUYOGw_15_12"/>
      <w:bookmarkStart w:id="574" w:name="Tc_L6FVgKGjpkOHLUHCMnjnog_15_9"/>
      <w:bookmarkStart w:id="575" w:name="Tc_l9pheS8prkCvR1_XgoPoyQ_15_4"/>
      <w:bookmarkStart w:id="576" w:name="Tc_dDC2ys4WSU2oMf_5CtZicw_15_0"/>
      <w:bookmarkStart w:id="577" w:name="Tc_Wz7pCkJJJ0m__GHxFcxnWg_14_19"/>
      <w:bookmarkStart w:id="578" w:name="Tc_NsgG3VmzpEO7xPDzA6l1cA_14_16"/>
      <w:bookmarkStart w:id="579" w:name="Tc_lcg90zqEikq9XN6nsekWEA_14_10"/>
      <w:bookmarkStart w:id="580" w:name="Tc_kkjpzsZvsE28OIFIorz4XA_14_7"/>
      <w:bookmarkStart w:id="581" w:name="Tc_go8g4BbnQEqxQLvXbMr43g_14_5"/>
      <w:bookmarkStart w:id="582" w:name="Tc_0q8laND7-0i8wI6QnyKicQ_14_0"/>
      <w:bookmarkStart w:id="583" w:name="Tc_0Rtx7OdrWUiKF9KqZ2xeBQ_13_19"/>
      <w:bookmarkStart w:id="584" w:name="Tc_jK2cmb8cwUGKWQwOqMmwKg_13_16"/>
      <w:bookmarkStart w:id="585" w:name="Tc_qx7AgXvPhUSqr8ixXjJeHg_13_13"/>
      <w:bookmarkStart w:id="586" w:name="Tc_QYFNa5JGv0Ohkgm1ux0MDQ_13_5"/>
      <w:bookmarkStart w:id="587" w:name="Tc_mP9OzNRbRU-lOdLYsi4QAQ_13_2"/>
      <w:bookmarkStart w:id="588" w:name="Tc_2Bvrqz7PAU6goljlpPT8Yw_13_0"/>
      <w:bookmarkStart w:id="589" w:name="Tc_cshg_LW2KEGTYzApBDoygw_12_13"/>
      <w:bookmarkStart w:id="590" w:name="Tc_O1YDt7ZxZUWXLFTNxl2bCg_12_10"/>
      <w:bookmarkStart w:id="591" w:name="Tc_dZFN59WOpUOFOD-2MDB1rQ_12_7"/>
      <w:bookmarkStart w:id="592" w:name="Tc_OcvxgvOG3kC8ujKol5MRQQ_12_5"/>
      <w:bookmarkStart w:id="593" w:name="Tc_z8_rL59bhUacY3a6mtE4Gg_12_2"/>
      <w:bookmarkStart w:id="594" w:name="Tc_cJQU7m_8JkCCEPVq_ueFCQ_12_0"/>
      <w:bookmarkStart w:id="595" w:name="Tc_b9wmtAjp30C8tTSLtPNkdA_11_21"/>
      <w:bookmarkStart w:id="596" w:name="Tc_C35Z9ZyffEuhYLjklqirpg_11_18"/>
      <w:bookmarkStart w:id="597" w:name="Tc_PcIYeV3ZnUGqmWUszIASNg_11_15"/>
      <w:bookmarkStart w:id="598" w:name="Tc_Su41Tn8AVkGAWlzOfPr4ag_11_12"/>
      <w:bookmarkStart w:id="599" w:name="Tc_PXsH4eSXkEm3__L3wlUGBA_11_9"/>
      <w:bookmarkStart w:id="600" w:name="Tc_GOjfOfdB2UOn2wAiKyZi-A_11_4"/>
      <w:bookmarkStart w:id="601" w:name="Tc_Krs8Utg7P0WSHC3jrxQ2Zw_11_0"/>
      <w:bookmarkStart w:id="602" w:name="Tc_orBVG0Gr7UuFVHcD9nl8RA_10_19"/>
      <w:bookmarkStart w:id="603" w:name="Tc_cuc7pFthC0uisvNaJcg5YA_10_16"/>
      <w:bookmarkStart w:id="604" w:name="Tc_7lIhiq5M8Em-cwa4QpTGbQ_10_0"/>
      <w:bookmarkStart w:id="605" w:name="Tc_8ErLqbwYIUGJuKS4GbDdkA_9_22"/>
      <w:bookmarkStart w:id="606" w:name="Tc_JpYlgxDqRUamtUhqC2_OrA_9_19"/>
      <w:bookmarkStart w:id="607" w:name="Tc_dr7A0if9xUeJPOCGvOHWqQ_9_16"/>
      <w:bookmarkStart w:id="608" w:name="Tc_tG9g_ga5FkKB_EnhgUmLEQ_9_13"/>
      <w:bookmarkStart w:id="609" w:name="Tc_WyLHZBVhP02Gmdry3VTXNQ_9_10"/>
      <w:bookmarkStart w:id="610" w:name="Tc_aQm-wb2U80G1ilD2IeVqSw_9_5"/>
      <w:bookmarkStart w:id="611" w:name="Tc_cmqKuSOaHUueSOa_v4iTQA_9_2"/>
      <w:bookmarkStart w:id="612" w:name="Tc_WAjoJ9uSqUuLOGlL0wWumQ_9_0"/>
      <w:bookmarkStart w:id="613" w:name="Tc_lAzTRBbQwkKgKY5l_34KHA_8_19"/>
      <w:bookmarkStart w:id="614" w:name="Tc_m6qbvHLxpkmTD0HPwvX_YQ_8_16"/>
      <w:bookmarkStart w:id="615" w:name="Tc_sPYy5t_tl0yD2rxismgkCg_8_13"/>
      <w:bookmarkStart w:id="616" w:name="Tc_GRIOQDp1M0m5Ughpak9etQ_8_5"/>
      <w:bookmarkStart w:id="617" w:name="Tc_LvEXxLk6P0Olzv6ZlXgYew_8_2"/>
      <w:bookmarkStart w:id="618" w:name="Tc_v3TE1engDEqSpDHpeOT2Vg_8_0"/>
      <w:bookmarkStart w:id="619" w:name="Tc_t9_eITJZ30CgFfFvPN2ecQ_7_13"/>
      <w:bookmarkStart w:id="620" w:name="Tc_KQnkOS5Smkmm6HGIRWmnFw_7_10"/>
      <w:bookmarkStart w:id="621" w:name="Tc_10j5k7s11UahSgIc4ZU9mA_7_7"/>
      <w:bookmarkStart w:id="622" w:name="Tc_uBA8czyWhUapNEtl2c1vZg_7_5"/>
      <w:bookmarkStart w:id="623" w:name="Tc_jTjXM3seX0yex1Qy0UmQFQ_7_2"/>
      <w:bookmarkStart w:id="624" w:name="Tc_JfHzN0Q3YEanxr6eLxgNvQ_7_0"/>
      <w:bookmarkStart w:id="625" w:name="Tc_hcY2WNLdkUidNteU5rcelA_6_21"/>
      <w:bookmarkStart w:id="626" w:name="Tc_LeSe5WzapU6p0YPq408Twg_6_18"/>
      <w:bookmarkStart w:id="627" w:name="Tc_ETt0lYPNvUS1ekwCJa1DTw_6_16"/>
      <w:bookmarkStart w:id="628" w:name="Tc_NhfFOCL6bkqpyMAM2VsnFQ_6_15"/>
      <w:bookmarkStart w:id="629" w:name="Tc_EuqdhL0KWE-kNfKm-DuqcQ_6_12"/>
      <w:bookmarkStart w:id="630" w:name="Tc_KkEdD5V-rE6cD-_MOG6mNw_6_9"/>
      <w:bookmarkStart w:id="631" w:name="Tc_7rJBKZLXBESzC4h4jT9ptA_6_4"/>
      <w:bookmarkStart w:id="632" w:name="Tc_Oilp14qcC0WN14sqD8Glaw_6_0"/>
      <w:bookmarkStart w:id="633" w:name="Tc_wFQJQptZ2UO7E1t0amZN0Q_5_21"/>
      <w:bookmarkStart w:id="634" w:name="Tc_3deMFgJxbEeiI2YhKDEevA_5_18"/>
      <w:bookmarkStart w:id="635" w:name="Tc_msV_WOY5DUSTKZF3escdaw_5_15"/>
      <w:bookmarkStart w:id="636" w:name="Tc_lhziFHGub0irrKUwOzVBRw_5_12"/>
      <w:bookmarkStart w:id="637" w:name="Tc_RG_kZAAZQUS5k9zFMTfVEw_5_9"/>
      <w:bookmarkStart w:id="638" w:name="Tc_QlHkOS5SkEiWsn1DPctQdg_5_7"/>
      <w:bookmarkStart w:id="639" w:name="Tc_xkF-kas7tUGrwjL2bHhSNQ_5_4"/>
      <w:bookmarkStart w:id="640" w:name="Tc_NQyxJ9YO2kC4wU3MAdAUjA_5_2"/>
      <w:bookmarkStart w:id="641" w:name="Tc_kobnyWkOPUSBoPHd6ULa3w_4_18"/>
      <w:bookmarkStart w:id="642" w:name="Tc_NxOvKqb4SEG-E466pfbE5Q_4_15"/>
      <w:bookmarkStart w:id="643" w:name="Tc_QTUEKfhUlUayujbMzWr9Zg_4_12"/>
      <w:bookmarkStart w:id="644" w:name="Tc_2QiR8ul9NkCXram2sBulaw_4_7"/>
      <w:bookmarkStart w:id="645" w:name="Tc_vk6DKeeBM0SQcBgBmQDRwg_4_2"/>
      <w:bookmarkStart w:id="646" w:name="Tc_TBqGjxfyiE-zXqZKuKiI_w_3_15"/>
      <w:bookmarkStart w:id="647" w:name="Tc_R-B7YXwrjEqJo6dl4APYvA_3_12"/>
      <w:bookmarkStart w:id="648" w:name="Tc_JQmr9obF10OPLHcTy2LbvA_2_15"/>
      <w:bookmarkStart w:id="649" w:name="Tc_3P2jV5huEk6OnDnZIcV_rA_1_2"/>
      <w:bookmarkStart w:id="650" w:name="_62c0da3b_f93a_4640_b4c1_770232501a4e"/>
      <w:bookmarkStart w:id="651" w:name="Tc_C35wouWRH0CT6sXYk3YjFw_20_21"/>
      <w:bookmarkStart w:id="652" w:name="Tc_5QuSx6TKz0qleU6naBChuQ_20_18"/>
      <w:bookmarkStart w:id="653" w:name="Tc_lAlTJ4Qt6Um6tQLABKwX_A_20_15"/>
      <w:bookmarkStart w:id="654" w:name="Tc__arQOnFsEkqx_24-dZ_M5w_20_12"/>
      <w:bookmarkStart w:id="655" w:name="Tc_r2vV191zZU6m6scqOpgvOA_20_9"/>
      <w:bookmarkStart w:id="656" w:name="Tc_9YI3AG5w-U-Rua3GYJCenw_20_4"/>
      <w:bookmarkStart w:id="657" w:name="Tc_6LbNegSnKUG5-Q37huT7Dg_20_0"/>
      <w:bookmarkStart w:id="658" w:name="Tc_X8Rs4UBwiUip9dQafANwXA_19_19"/>
      <w:bookmarkStart w:id="659" w:name="Tc_kxXs89XbQUmqsz_KYoViIA_19_16"/>
      <w:bookmarkStart w:id="660" w:name="Tc_ejomveTEukeEUn00ksetJA_19_10"/>
      <w:bookmarkStart w:id="661" w:name="Tc_AuMUiqqk4UaVQHQzx2s1yg_19_7"/>
      <w:bookmarkStart w:id="662" w:name="Tc_gKXgheDLy0Kl-jufcwf0Fw_19_5"/>
      <w:bookmarkStart w:id="663" w:name="Tc_wEMMcKM-UEKRgz9hD5LHSg_19_2"/>
      <w:bookmarkStart w:id="664" w:name="Tc_YlQX_R5yn0yiYVeZmJBnJg_19_0"/>
      <w:bookmarkStart w:id="665" w:name="Tc_St9Ypzwv7Eu34llXZXHT0A_18_22"/>
      <w:bookmarkStart w:id="666" w:name="Tc_hkwUa40wtUKF1AfuVbpSnA_18_19"/>
      <w:bookmarkStart w:id="667" w:name="Tc_sxbwcaUTSE2Qj5PMrCQQWw_18_16"/>
      <w:bookmarkStart w:id="668" w:name="Tc_EsvkINyFRUadIw4CHw_58A_18_13"/>
      <w:bookmarkStart w:id="669" w:name="Tc_MeHQ9xXtSkC3w37XCJkx_g_18_10"/>
      <w:bookmarkStart w:id="670" w:name="Tc_h-crJa-FI06nAPbB3xURUg_18_5"/>
      <w:bookmarkStart w:id="671" w:name="Tc_fcLb4u_AV0ycnApMRsvzJQ_18_2"/>
      <w:bookmarkStart w:id="672" w:name="Tc_ZZLzuwnU5k2bGJM0qQcfHQ_18_0"/>
      <w:bookmarkStart w:id="673" w:name="Tc_SfA_yM_7WEyDF8097vw74w_17_19"/>
      <w:bookmarkStart w:id="674" w:name="Tc_6KvVsbAdnUCbtNQ49ts9yw_17_16"/>
      <w:bookmarkStart w:id="675" w:name="Tc_lk4OnpzWCEaDDbbaE1AvKg_17_13"/>
      <w:bookmarkStart w:id="676" w:name="Tc_60KYfXPJk0WnLc_phLdXew_17_5"/>
      <w:bookmarkStart w:id="677" w:name="Tc_oQlJcz0Jz0eLgBdTFUAx_g_17_2"/>
      <w:bookmarkStart w:id="678" w:name="Tc_otkUbTWpT0yyl8lxAjuZwQ_17_0"/>
      <w:bookmarkStart w:id="679" w:name="Tc_p-fMn0AkqUGPb1xBA9gyHw_16_13"/>
      <w:bookmarkStart w:id="680" w:name="Tc_49JjfaIjA0GO3j7gFHrwHw_16_10"/>
      <w:bookmarkStart w:id="681" w:name="Tc_e2c45Kij3UWut4BC4a5yPA_16_7"/>
      <w:bookmarkStart w:id="682" w:name="Tc_HBYJPqWNGke632yQS_Vkpw_16_5"/>
      <w:bookmarkStart w:id="683" w:name="Tc_N_g9IMHAu0Op7Kmmrz6LZg_16_2"/>
      <w:bookmarkStart w:id="684" w:name="Tc_lb2TiX3XuUWIXhO-sEWgPA_16_0"/>
      <w:bookmarkStart w:id="685" w:name="Tc_-HQZ_3rgbk6-qpGQ6JnntA_15_21"/>
      <w:bookmarkStart w:id="686" w:name="Tc_qYlOopQ-rk2k0nFCRpJPdg_15_18"/>
      <w:bookmarkStart w:id="687" w:name="Tc_Jf_aZuEgWEmEeYLeA_lUsQ_15_15"/>
      <w:bookmarkStart w:id="688" w:name="Tc_kXz1qY3WZEKDqnU-ZUYOGw_15_12"/>
      <w:bookmarkStart w:id="689" w:name="Tc_L6FVgKGjpkOHLUHCMnjnog_15_9"/>
      <w:bookmarkStart w:id="690" w:name="Tc_l9pheS8prkCvR1_XgoPoyQ_15_4"/>
      <w:bookmarkStart w:id="691" w:name="Tc_dDC2ys4WSU2oMf_5CtZicw_15_0"/>
      <w:bookmarkStart w:id="692" w:name="Tc_Wz7pCkJJJ0m__GHxFcxnWg_14_19"/>
      <w:bookmarkStart w:id="693" w:name="Tc_NsgG3VmzpEO7xPDzA6l1cA_14_16"/>
      <w:bookmarkStart w:id="694" w:name="Tc_lcg90zqEikq9XN6nsekWEA_14_10"/>
      <w:bookmarkStart w:id="695" w:name="Tc_kkjpzsZvsE28OIFIorz4XA_14_7"/>
      <w:bookmarkStart w:id="696" w:name="Tc_go8g4BbnQEqxQLvXbMr43g_14_5"/>
      <w:bookmarkStart w:id="697" w:name="Tc_0q8laND7-0i8wI6QnyKicQ_14_0"/>
      <w:bookmarkStart w:id="698" w:name="Tc_0Rtx7OdrWUiKF9KqZ2xeBQ_13_19"/>
      <w:bookmarkStart w:id="699" w:name="Tc_jK2cmb8cwUGKWQwOqMmwKg_13_16"/>
      <w:bookmarkStart w:id="700" w:name="Tc_qx7AgXvPhUSqr8ixXjJeHg_13_13"/>
      <w:bookmarkStart w:id="701" w:name="Tc_QYFNa5JGv0Ohkgm1ux0MDQ_13_5"/>
      <w:bookmarkStart w:id="702" w:name="Tc_mP9OzNRbRU-lOdLYsi4QAQ_13_2"/>
      <w:bookmarkStart w:id="703" w:name="Tc_2Bvrqz7PAU6goljlpPT8Yw_13_0"/>
      <w:bookmarkStart w:id="704" w:name="Tc_cshg_LW2KEGTYzApBDoygw_12_13"/>
      <w:bookmarkStart w:id="705" w:name="Tc_O1YDt7ZxZUWXLFTNxl2bCg_12_10"/>
      <w:bookmarkStart w:id="706" w:name="Tc_dZFN59WOpUOFOD-2MDB1rQ_12_7"/>
      <w:bookmarkStart w:id="707" w:name="Tc_OcvxgvOG3kC8ujKol5MRQQ_12_5"/>
      <w:bookmarkStart w:id="708" w:name="Tc_z8_rL59bhUacY3a6mtE4Gg_12_2"/>
      <w:bookmarkStart w:id="709" w:name="Tc_cJQU7m_8JkCCEPVq_ueFCQ_12_0"/>
      <w:bookmarkStart w:id="710" w:name="Tc_b9wmtAjp30C8tTSLtPNkdA_11_21"/>
      <w:bookmarkStart w:id="711" w:name="Tc_C35Z9ZyffEuhYLjklqirpg_11_18"/>
      <w:bookmarkStart w:id="712" w:name="Tc_PcIYeV3ZnUGqmWUszIASNg_11_15"/>
      <w:bookmarkStart w:id="713" w:name="Tc_Su41Tn8AVkGAWlzOfPr4ag_11_12"/>
      <w:bookmarkStart w:id="714" w:name="Tc_PXsH4eSXkEm3__L3wlUGBA_11_9"/>
      <w:bookmarkStart w:id="715" w:name="Tc_GOjfOfdB2UOn2wAiKyZi-A_11_4"/>
      <w:bookmarkStart w:id="716" w:name="Tc_Krs8Utg7P0WSHC3jrxQ2Zw_11_0"/>
      <w:bookmarkStart w:id="717" w:name="Tc_orBVG0Gr7UuFVHcD9nl8RA_10_19"/>
      <w:bookmarkStart w:id="718" w:name="Tc_cuc7pFthC0uisvNaJcg5YA_10_16"/>
      <w:bookmarkStart w:id="719" w:name="Tc_7lIhiq5M8Em-cwa4QpTGbQ_10_0"/>
      <w:bookmarkStart w:id="720" w:name="Tc_8ErLqbwYIUGJuKS4GbDdkA_9_22"/>
      <w:bookmarkStart w:id="721" w:name="Tc_JpYlgxDqRUamtUhqC2_OrA_9_19"/>
      <w:bookmarkStart w:id="722" w:name="Tc_dr7A0if9xUeJPOCGvOHWqQ_9_16"/>
      <w:bookmarkStart w:id="723" w:name="Tc_tG9g_ga5FkKB_EnhgUmLEQ_9_13"/>
      <w:bookmarkStart w:id="724" w:name="Tc_WyLHZBVhP02Gmdry3VTXNQ_9_10"/>
      <w:bookmarkStart w:id="725" w:name="Tc_aQm-wb2U80G1ilD2IeVqSw_9_5"/>
      <w:bookmarkStart w:id="726" w:name="Tc_cmqKuSOaHUueSOa_v4iTQA_9_2"/>
      <w:bookmarkStart w:id="727" w:name="Tc_WAjoJ9uSqUuLOGlL0wWumQ_9_0"/>
      <w:bookmarkStart w:id="728" w:name="Tc_lAzTRBbQwkKgKY5l_34KHA_8_19"/>
      <w:bookmarkStart w:id="729" w:name="Tc_m6qbvHLxpkmTD0HPwvX_YQ_8_16"/>
      <w:bookmarkStart w:id="730" w:name="Tc_sPYy5t_tl0yD2rxismgkCg_8_13"/>
      <w:bookmarkStart w:id="731" w:name="Tc_GRIOQDp1M0m5Ughpak9etQ_8_5"/>
      <w:bookmarkStart w:id="732" w:name="Tc_LvEXxLk6P0Olzv6ZlXgYew_8_2"/>
      <w:bookmarkStart w:id="733" w:name="Tc_v3TE1engDEqSpDHpeOT2Vg_8_0"/>
      <w:bookmarkStart w:id="734" w:name="Tc_t9_eITJZ30CgFfFvPN2ecQ_7_13"/>
      <w:bookmarkStart w:id="735" w:name="Tc_KQnkOS5Smkmm6HGIRWmnFw_7_10"/>
      <w:bookmarkStart w:id="736" w:name="Tc_10j5k7s11UahSgIc4ZU9mA_7_7"/>
      <w:bookmarkStart w:id="737" w:name="Tc_uBA8czyWhUapNEtl2c1vZg_7_5"/>
      <w:bookmarkStart w:id="738" w:name="Tc_jTjXM3seX0yex1Qy0UmQFQ_7_2"/>
      <w:bookmarkStart w:id="739" w:name="Tc_JfHzN0Q3YEanxr6eLxgNvQ_7_0"/>
      <w:bookmarkStart w:id="740" w:name="Tc_hcY2WNLdkUidNteU5rcelA_6_21"/>
      <w:bookmarkStart w:id="741" w:name="Tc_LeSe5WzapU6p0YPq408Twg_6_18"/>
      <w:bookmarkStart w:id="742" w:name="Tc_ETt0lYPNvUS1ekwCJa1DTw_6_16"/>
      <w:bookmarkStart w:id="743" w:name="Tc_NhfFOCL6bkqpyMAM2VsnFQ_6_15"/>
      <w:bookmarkStart w:id="744" w:name="Tc_EuqdhL0KWE-kNfKm-DuqcQ_6_12"/>
      <w:bookmarkStart w:id="745" w:name="Tc_KkEdD5V-rE6cD-_MOG6mNw_6_9"/>
      <w:bookmarkStart w:id="746" w:name="Tc_7rJBKZLXBESzC4h4jT9ptA_6_4"/>
      <w:bookmarkStart w:id="747" w:name="Tc_Oilp14qcC0WN14sqD8Glaw_6_0"/>
      <w:bookmarkStart w:id="748" w:name="Tc_wFQJQptZ2UO7E1t0amZN0Q_5_21"/>
      <w:bookmarkStart w:id="749" w:name="Tc_3deMFgJxbEeiI2YhKDEevA_5_18"/>
      <w:bookmarkStart w:id="750" w:name="Tc_msV_WOY5DUSTKZF3escdaw_5_15"/>
      <w:bookmarkStart w:id="751" w:name="Tc_lhziFHGub0irrKUwOzVBRw_5_12"/>
      <w:bookmarkStart w:id="752" w:name="Tc_RG_kZAAZQUS5k9zFMTfVEw_5_9"/>
      <w:bookmarkStart w:id="753" w:name="Tc_QlHkOS5SkEiWsn1DPctQdg_5_7"/>
      <w:bookmarkStart w:id="754" w:name="Tc_xkF-kas7tUGrwjL2bHhSNQ_5_4"/>
      <w:bookmarkStart w:id="755" w:name="Tc_NQyxJ9YO2kC4wU3MAdAUjA_5_2"/>
      <w:bookmarkStart w:id="756" w:name="Tc_kobnyWkOPUSBoPHd6ULa3w_4_18"/>
      <w:bookmarkStart w:id="757" w:name="Tc_NxOvKqb4SEG-E466pfbE5Q_4_15"/>
      <w:bookmarkStart w:id="758" w:name="Tc_QTUEKfhUlUayujbMzWr9Zg_4_12"/>
      <w:bookmarkStart w:id="759" w:name="Tc_2QiR8ul9NkCXram2sBulaw_4_7"/>
      <w:bookmarkStart w:id="760" w:name="Tc_vk6DKeeBM0SQcBgBmQDRwg_4_2"/>
      <w:bookmarkStart w:id="761" w:name="Tc_TBqGjxfyiE-zXqZKuKiI_w_3_15"/>
      <w:bookmarkStart w:id="762" w:name="Tc_R-B7YXwrjEqJo6dl4APYvA_3_12"/>
      <w:bookmarkStart w:id="763" w:name="Tc_JQmr9obF10OPLHcTy2LbvA_2_15"/>
      <w:bookmarkStart w:id="764" w:name="Tc_3P2jV5huEk6OnDnZIcV_rA_1_2"/>
      <w:bookmarkStart w:id="765" w:name="_62c0da3b_f93a_4640_b4c1_770232501a4e"/>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tbl>
      <w:tblPr>
        <w:tblW w:w="11276" w:type="dxa"/>
        <w:jc w:val="left"/>
        <w:tblInd w:w="0" w:type="dxa"/>
        <w:tblLayout w:type="fixed"/>
        <w:tblCellMar>
          <w:top w:w="0" w:type="dxa"/>
          <w:left w:w="0" w:type="dxa"/>
          <w:bottom w:w="0" w:type="dxa"/>
          <w:right w:w="0" w:type="dxa"/>
        </w:tblCellMar>
      </w:tblPr>
      <w:tblGrid>
        <w:gridCol w:w="16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976"/>
      </w:tblGrid>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7" name="Frame5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7800" cy="175260"/>
                      <wp:effectExtent l="0" t="0" r="0" b="0"/>
                      <wp:wrapNone/>
                      <wp:docPr id="58" name="Frame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56235" cy="175260"/>
                      <wp:effectExtent l="0" t="0" r="0" b="0"/>
                      <wp:wrapNone/>
                      <wp:docPr id="59" name="Frame5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810" cy="175260"/>
                      <wp:effectExtent l="0" t="0" r="0" b="0"/>
                      <wp:wrapNone/>
                      <wp:docPr id="65" name="Frame6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0810" cy="175260"/>
                      <wp:effectExtent l="0" t="0" r="0" b="0"/>
                      <wp:wrapNone/>
                      <wp:docPr id="68" name="Frame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4950" cy="175260"/>
                      <wp:effectExtent l="0" t="0" r="0" b="0"/>
                      <wp:wrapNone/>
                      <wp:docPr id="69" name="Frame6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7210" cy="175260"/>
                      <wp:effectExtent l="0" t="0" r="0" b="0"/>
                      <wp:wrapNone/>
                      <wp:docPr id="70" name="Frame7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0810" cy="175260"/>
                      <wp:effectExtent l="0" t="0" r="0" b="0"/>
                      <wp:wrapNone/>
                      <wp:docPr id="71" name="Frame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0810" cy="175260"/>
                      <wp:effectExtent l="0" t="0" r="0" b="0"/>
                      <wp:wrapNone/>
                      <wp:docPr id="74" name="Frame7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19760" cy="175260"/>
                      <wp:effectExtent l="0" t="0" r="0" b="0"/>
                      <wp:wrapNone/>
                      <wp:docPr id="76" name="Frame7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2022</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53,637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536</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15,915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(1,107,211)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296,670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1,855,052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1,045,047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58,078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57,755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(394,930)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3,188</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53,826</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20,548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(1,506,766)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299,858</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1,913,130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706,437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25,562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25,487</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(128,457)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(128,457)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3,171</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3,171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21,867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(1,635,223)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303,029</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1,938,692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606,638</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30,008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29,989</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582</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(48,194)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(48,194)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3,123</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22,453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(1,683,417)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306,152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1,968,700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591,556</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66" w:name="_efc7488c_996a_4cb4_80ef_854786d0899a"/>
      <w:bookmarkEnd w:id="766"/>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67" w:name="Tc_CGJAcvbd30aMlqhM1CBTLQ_39_6"/>
      <w:bookmarkStart w:id="768" w:name="Tc_PMd6uX_nVkCaUJUsSLYaYg_39_5"/>
      <w:bookmarkStart w:id="769" w:name="Tc_3p6Gv0rROkaqmllk3KgkZg_39_2"/>
      <w:bookmarkStart w:id="770" w:name="Tc_bv2LYOxuSUqYkX4J7p-b2A_39_0"/>
      <w:bookmarkStart w:id="771" w:name="Tc_6oU7MsSEaEWNT4T71S9v2Q_38_5"/>
      <w:bookmarkStart w:id="772" w:name="Tc_iQPH58--0Uq_PQg8vxV2Ug_38_2"/>
      <w:bookmarkStart w:id="773" w:name="Tc_KkROPYYMDU-plVF7i-5EsQ_38_0"/>
      <w:bookmarkStart w:id="774" w:name="Tc_fYrwCOUqEEm0Bw9agAImwg_37_5"/>
      <w:bookmarkStart w:id="775" w:name="Tc_uH12ZlB3l0u4IDKV7sDZ9w_37_2"/>
      <w:bookmarkStart w:id="776" w:name="Tc_9l0ze57bjEuAtEBAZuoxDw_37_0"/>
      <w:bookmarkStart w:id="777" w:name="Tc_Ezg-sTx-tEGVoRdMn5puVQ_36_0"/>
      <w:bookmarkStart w:id="778" w:name="Tc_ZgQR5ydj6EKvobDdfTVmDQ_35_5"/>
      <w:bookmarkStart w:id="779" w:name="Tc_zg2hFScbDkOX0IMgRBp_6g_35_2"/>
      <w:bookmarkStart w:id="780" w:name="Tc_MzEukTJZCE-4-SpFcLPrcA_35_0"/>
      <w:bookmarkStart w:id="781" w:name="Tc_UmtrOumMc0iJG42zT4B19g_34_5"/>
      <w:bookmarkStart w:id="782" w:name="Tc_0CnMiP2DAU6RqoKS6XDfew_34_2"/>
      <w:bookmarkStart w:id="783" w:name="Tc_x_V_d5WyREupSTQ9G9cmAg_34_0"/>
      <w:bookmarkStart w:id="784" w:name="Tc_RHLrM98uVk-7Fd-JrOsj7A_33_0"/>
      <w:bookmarkStart w:id="785" w:name="Tc_PMp6V3BVu0u5ddar5fI0iA_32_5"/>
      <w:bookmarkStart w:id="786" w:name="Tc_BrTdokAD80urtfFERtaA1g_32_2"/>
      <w:bookmarkStart w:id="787" w:name="Tc_9qh_ReJS2UO8V0AcFIkBVA_32_0"/>
      <w:bookmarkStart w:id="788" w:name="Tc_wyfrKsJhd0OAly2r0Vvlog_31_0"/>
      <w:bookmarkStart w:id="789" w:name="Tc_vKZmoRD8k0-eZntCSmZ3lA_30_0"/>
      <w:bookmarkStart w:id="790" w:name="Tc_rgSAc8hqa0aRW1KG8042zA_29_0"/>
      <w:bookmarkStart w:id="791" w:name="Tc_nBNA2UcFM0uVEp0SvzyPMQ_28_0"/>
      <w:bookmarkStart w:id="792" w:name="Tc_YHrSvX0EPkSuV9VX8b5Gcg_27_0"/>
      <w:bookmarkStart w:id="793" w:name="Tc_JaYUnDU2eU-kpmhmIjngig_26_0"/>
      <w:bookmarkStart w:id="794" w:name="Tc_bqKFBPnPHUmRZjT-6oKsOg_25_0"/>
      <w:bookmarkStart w:id="795" w:name="Tc__F5k6zfxREeYwA_gfPAcvw_24_0"/>
      <w:bookmarkStart w:id="796" w:name="Tc_wcmL_PJc80Ogjdyc2hmQFw_23_0"/>
      <w:bookmarkStart w:id="797" w:name="Tc_AOQQQC61kUyTKhv8pntgKQ_22_0"/>
      <w:bookmarkStart w:id="798" w:name="Tc_qk1Zymc1kEqMPMhdxidV-A_21_0"/>
      <w:bookmarkStart w:id="799" w:name="Tc_TIvYKA2XSU6mV1Hkw2S84g_20_0"/>
      <w:bookmarkStart w:id="800" w:name="Tc_JcU28nKctkOtPN_SGmiEEg_19_0"/>
      <w:bookmarkStart w:id="801" w:name="Tc_Gu4HUFdjiEm1zhP1sVx2FQ_18_0"/>
      <w:bookmarkStart w:id="802" w:name="Tc_M8Uuy5T_kEacuCFMdgyHTw_17_0"/>
      <w:bookmarkStart w:id="803" w:name="Tc_XvmweaCcHU2CW_GB6T_IqQ_16_0"/>
      <w:bookmarkStart w:id="804" w:name="Tc_V_CMgEBq7kawAWOa_sYvfA_15_0"/>
      <w:bookmarkStart w:id="805" w:name="Tc_G5-BcaStUUWX7pxgGkGegQ_14_0"/>
      <w:bookmarkStart w:id="806" w:name="Tc_iyh0JfUjxUmc6Y-E4-JrEA_13_0"/>
      <w:bookmarkStart w:id="807" w:name="Tc_0hZjzuo5FE2Gw1WrlysaWQ_12_0"/>
      <w:bookmarkStart w:id="808" w:name="Tc_aYJue2qw4ES7C4FF18dVzQ_11_0"/>
      <w:bookmarkStart w:id="809" w:name="Tc_ztyrnWt-vUOoNfVbcvEnXg_10_0"/>
      <w:bookmarkStart w:id="810" w:name="Tc_Yf97pWYY-EeIH8fQHfhppA_9_0"/>
      <w:bookmarkStart w:id="811" w:name="Tc_N0n671O4s02hSYarGy101Q_8_0"/>
      <w:bookmarkStart w:id="812" w:name="Tc_q00ClDuOF0O9lAfD9UvdIg_7_0"/>
      <w:bookmarkStart w:id="813" w:name="Tc_twUPkHPsRkWwZa_9GXA84Q_6_0"/>
      <w:bookmarkStart w:id="814" w:name="Tc_K1W0AOwN7k6vkz8xro09iQ_5_5"/>
      <w:bookmarkStart w:id="815" w:name="Tc_bq-TcAwiRU6yaTzuHltuHw_5_2"/>
      <w:bookmarkStart w:id="816" w:name="Tc_jZZw-6Ryak69PrG5zGDLFg_5_0"/>
      <w:bookmarkStart w:id="817" w:name="Tc_BRStXFTD60i33IpGN2UniA_4_0"/>
      <w:bookmarkStart w:id="818" w:name="Tc_u5QZEcrQs0Cj75PgTBiDsA_3_5"/>
      <w:bookmarkStart w:id="819" w:name="Tc_4KN3xyxtnEquS78ti-UI8A_3_2"/>
      <w:bookmarkStart w:id="820" w:name="Tc_t3Yn9GMMnU-Nf_ACkxeKag_3_0"/>
      <w:bookmarkStart w:id="821" w:name="Tc_hKSufQsJ9UqQg1zXmTu6yA_2_2"/>
      <w:bookmarkStart w:id="822" w:name="Tc_tvRLO-sfkUy5h1GnvNb60w_1_2"/>
      <w:bookmarkStart w:id="823" w:name="_3ef04afb_51ad_45aa_87a2_1fc8f1a88ea0"/>
      <w:bookmarkStart w:id="824" w:name="Tc_CGJAcvbd30aMlqhM1CBTLQ_39_6"/>
      <w:bookmarkStart w:id="825" w:name="Tc_PMd6uX_nVkCaUJUsSLYaYg_39_5"/>
      <w:bookmarkStart w:id="826" w:name="Tc_3p6Gv0rROkaqmllk3KgkZg_39_2"/>
      <w:bookmarkStart w:id="827" w:name="Tc_bv2LYOxuSUqYkX4J7p-b2A_39_0"/>
      <w:bookmarkStart w:id="828" w:name="Tc_6oU7MsSEaEWNT4T71S9v2Q_38_5"/>
      <w:bookmarkStart w:id="829" w:name="Tc_iQPH58--0Uq_PQg8vxV2Ug_38_2"/>
      <w:bookmarkStart w:id="830" w:name="Tc_KkROPYYMDU-plVF7i-5EsQ_38_0"/>
      <w:bookmarkStart w:id="831" w:name="Tc_fYrwCOUqEEm0Bw9agAImwg_37_5"/>
      <w:bookmarkStart w:id="832" w:name="Tc_uH12ZlB3l0u4IDKV7sDZ9w_37_2"/>
      <w:bookmarkStart w:id="833" w:name="Tc_9l0ze57bjEuAtEBAZuoxDw_37_0"/>
      <w:bookmarkStart w:id="834" w:name="Tc_Ezg-sTx-tEGVoRdMn5puVQ_36_0"/>
      <w:bookmarkStart w:id="835" w:name="Tc_ZgQR5ydj6EKvobDdfTVmDQ_35_5"/>
      <w:bookmarkStart w:id="836" w:name="Tc_zg2hFScbDkOX0IMgRBp_6g_35_2"/>
      <w:bookmarkStart w:id="837" w:name="Tc_MzEukTJZCE-4-SpFcLPrcA_35_0"/>
      <w:bookmarkStart w:id="838" w:name="Tc_UmtrOumMc0iJG42zT4B19g_34_5"/>
      <w:bookmarkStart w:id="839" w:name="Tc_0CnMiP2DAU6RqoKS6XDfew_34_2"/>
      <w:bookmarkStart w:id="840" w:name="Tc_x_V_d5WyREupSTQ9G9cmAg_34_0"/>
      <w:bookmarkStart w:id="841" w:name="Tc_RHLrM98uVk-7Fd-JrOsj7A_33_0"/>
      <w:bookmarkStart w:id="842" w:name="Tc_PMp6V3BVu0u5ddar5fI0iA_32_5"/>
      <w:bookmarkStart w:id="843" w:name="Tc_BrTdokAD80urtfFERtaA1g_32_2"/>
      <w:bookmarkStart w:id="844" w:name="Tc_9qh_ReJS2UO8V0AcFIkBVA_32_0"/>
      <w:bookmarkStart w:id="845" w:name="Tc_wyfrKsJhd0OAly2r0Vvlog_31_0"/>
      <w:bookmarkStart w:id="846" w:name="Tc_vKZmoRD8k0-eZntCSmZ3lA_30_0"/>
      <w:bookmarkStart w:id="847" w:name="Tc_rgSAc8hqa0aRW1KG8042zA_29_0"/>
      <w:bookmarkStart w:id="848" w:name="Tc_nBNA2UcFM0uVEp0SvzyPMQ_28_0"/>
      <w:bookmarkStart w:id="849" w:name="Tc_YHrSvX0EPkSuV9VX8b5Gcg_27_0"/>
      <w:bookmarkStart w:id="850" w:name="Tc_JaYUnDU2eU-kpmhmIjngig_26_0"/>
      <w:bookmarkStart w:id="851" w:name="Tc_bqKFBPnPHUmRZjT-6oKsOg_25_0"/>
      <w:bookmarkStart w:id="852" w:name="Tc__F5k6zfxREeYwA_gfPAcvw_24_0"/>
      <w:bookmarkStart w:id="853" w:name="Tc_wcmL_PJc80Ogjdyc2hmQFw_23_0"/>
      <w:bookmarkStart w:id="854" w:name="Tc_AOQQQC61kUyTKhv8pntgKQ_22_0"/>
      <w:bookmarkStart w:id="855" w:name="Tc_qk1Zymc1kEqMPMhdxidV-A_21_0"/>
      <w:bookmarkStart w:id="856" w:name="Tc_TIvYKA2XSU6mV1Hkw2S84g_20_0"/>
      <w:bookmarkStart w:id="857" w:name="Tc_JcU28nKctkOtPN_SGmiEEg_19_0"/>
      <w:bookmarkStart w:id="858" w:name="Tc_Gu4HUFdjiEm1zhP1sVx2FQ_18_0"/>
      <w:bookmarkStart w:id="859" w:name="Tc_M8Uuy5T_kEacuCFMdgyHTw_17_0"/>
      <w:bookmarkStart w:id="860" w:name="Tc_XvmweaCcHU2CW_GB6T_IqQ_16_0"/>
      <w:bookmarkStart w:id="861" w:name="Tc_V_CMgEBq7kawAWOa_sYvfA_15_0"/>
      <w:bookmarkStart w:id="862" w:name="Tc_G5-BcaStUUWX7pxgGkGegQ_14_0"/>
      <w:bookmarkStart w:id="863" w:name="Tc_iyh0JfUjxUmc6Y-E4-JrEA_13_0"/>
      <w:bookmarkStart w:id="864" w:name="Tc_0hZjzuo5FE2Gw1WrlysaWQ_12_0"/>
      <w:bookmarkStart w:id="865" w:name="Tc_aYJue2qw4ES7C4FF18dVzQ_11_0"/>
      <w:bookmarkStart w:id="866" w:name="Tc_ztyrnWt-vUOoNfVbcvEnXg_10_0"/>
      <w:bookmarkStart w:id="867" w:name="Tc_Yf97pWYY-EeIH8fQHfhppA_9_0"/>
      <w:bookmarkStart w:id="868" w:name="Tc_N0n671O4s02hSYarGy101Q_8_0"/>
      <w:bookmarkStart w:id="869" w:name="Tc_q00ClDuOF0O9lAfD9UvdIg_7_0"/>
      <w:bookmarkStart w:id="870" w:name="Tc_twUPkHPsRkWwZa_9GXA84Q_6_0"/>
      <w:bookmarkStart w:id="871" w:name="Tc_K1W0AOwN7k6vkz8xro09iQ_5_5"/>
      <w:bookmarkStart w:id="872" w:name="Tc_bq-TcAwiRU6yaTzuHltuHw_5_2"/>
      <w:bookmarkStart w:id="873" w:name="Tc_jZZw-6Ryak69PrG5zGDLFg_5_0"/>
      <w:bookmarkStart w:id="874" w:name="Tc_BRStXFTD60i33IpGN2UniA_4_0"/>
      <w:bookmarkStart w:id="875" w:name="Tc_u5QZEcrQs0Cj75PgTBiDsA_3_5"/>
      <w:bookmarkStart w:id="876" w:name="Tc_4KN3xyxtnEquS78ti-UI8A_3_2"/>
      <w:bookmarkStart w:id="877" w:name="Tc_t3Yn9GMMnU-Nf_ACkxeKag_3_0"/>
      <w:bookmarkStart w:id="878" w:name="Tc_hKSufQsJ9UqQg1zXmTu6yA_2_2"/>
      <w:bookmarkStart w:id="879" w:name="Tc_tvRLO-sfkUy5h1GnvNb60w_1_2"/>
      <w:bookmarkStart w:id="880" w:name="_3ef04afb_51ad_45aa_87a2_1fc8f1a88ea0"/>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tbl>
      <w:tblPr>
        <w:tblW w:w="8247" w:type="dxa"/>
        <w:jc w:val="left"/>
        <w:tblInd w:w="0" w:type="dxa"/>
        <w:tblLayout w:type="fixed"/>
        <w:tblCellMar>
          <w:top w:w="0" w:type="dxa"/>
          <w:left w:w="0" w:type="dxa"/>
          <w:bottom w:w="0" w:type="dxa"/>
          <w:right w:w="0" w:type="dxa"/>
        </w:tblCellMar>
      </w:tblPr>
      <w:tblGrid>
        <w:gridCol w:w="5716"/>
        <w:gridCol w:w="146"/>
        <w:gridCol w:w="196"/>
        <w:gridCol w:w="811"/>
        <w:gridCol w:w="32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9660" cy="175260"/>
                      <wp:effectExtent l="0" t="0" r="0" b="0"/>
                      <wp:wrapNone/>
                      <wp:docPr id="77" name="Frame7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78"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113,648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9,484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impairments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110,470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(26,301)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(132,096)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63,373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(95,318)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(576,206)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(120,285)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(576,206)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(561,054)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120,409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600,941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41,118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ROU Asset and Liability recognition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17,434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sz w:val="20"/>
        </w:rPr>
      </w:pPr>
      <w:bookmarkStart w:id="881" w:name="_cp_text_1_117"/>
      <w:bookmarkEnd w:id="881"/>
      <w:r>
        <w:rPr>
          <w:rFonts w:ascii="Times New Roman;Times;serif" w:hAnsi="Times New Roman;Times;serif"/>
          <w:b/>
          <w:sz w:val="20"/>
        </w:rPr>
        <w:t>1. Nature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six off-campus classroom and laboratory sites.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2023, GCE provides education services to 25 university partners across the United States.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2022.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2022 from which the December 31, 2022 balance sheet information was derived.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and December 31, 2022, the Company considered its investments in corporate bonds, agency bonds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Capitalized Content Development</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2023 and December 31, 2022, $906 and $910,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2023. Recoverability of assets to be held and used is measured by a comparison of the carrying amount of an asset to undiscounted future net cash flows expected to be generated by the assets. If such intangible assets are not recoverable,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potential impairment loss is recognized to the extent the carrying amounts of the assets exceeds the fair value of the assets.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 </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24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24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September 30, 2023. The Company will continue to review and revise its allowance methodology based on its collection experience with its partners.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Our unbilled revenue of $7,778 and $5,560 as of September 30, 2023 and December 31, 2022,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September 30, 2023 and December 31, 2022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September 30, 2023 and December 31, 2022, the Company had $56,119 and $119,639, respectively, in excess of the FDIC insured limit. The Company is also subject to credit risk for its accounts receivable balance. Our dependence on our most significant university partner, with 87.0% and 84.9% of total service revenue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nine-month periods ended September 30, 2023 and 2022, respectively, subjects us to the risk that declines in our customer’s operations would result in a sustained reduction in service revenue for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0" w:after="240"/>
        <w:ind w:left="0" w:right="0" w:hanging="0"/>
        <w:jc w:val="left"/>
        <w:rPr>
          <w:rFonts w:ascii="Times New Roman;Times;serif" w:hAnsi="Times New Roman;Times;serif"/>
          <w:b/>
          <w:sz w:val="20"/>
        </w:rPr>
      </w:pPr>
      <w:bookmarkStart w:id="882" w:name="Tc_fgz32HAkckeVoMSJARswaA_8_11"/>
      <w:bookmarkStart w:id="883" w:name="Tc_rBBCbTf5vEu_4Tec5nen0A_8_8"/>
      <w:bookmarkStart w:id="884" w:name="Tc_8nJJTlEx2Ue3CXDgDMH6wg_8_6"/>
      <w:bookmarkStart w:id="885" w:name="Tc_tcfM8pSpMUOLPY_qcBq_sg_8_5"/>
      <w:bookmarkStart w:id="886" w:name="Tc_EJGYl94IakKEX9hiwAKXFQ_8_2"/>
      <w:bookmarkStart w:id="887" w:name="Tc_6O_cZNLHwEir33ynt6zq_Q_8_0"/>
      <w:bookmarkStart w:id="888" w:name="Tc_I4zWZ7yg50-Mqer3jzjFKQ_7_6"/>
      <w:bookmarkStart w:id="889" w:name="Tc_2KV0Pgzss0ihUdu20vh1MA_7_0"/>
      <w:bookmarkStart w:id="890" w:name="Tc_QydqEunuX0u9WaLSQryPXQ_6_6"/>
      <w:bookmarkStart w:id="891" w:name="Tc_BlLHmNQ9ZkaMP3a_dUxPoQ_6_0"/>
      <w:bookmarkStart w:id="892" w:name="Tc_bJSLmIh1KkOo5JQZwnBBuw_5_11"/>
      <w:bookmarkStart w:id="893" w:name="Tc_EZWHpUQOF0C5kWOuHivRmg_5_8"/>
      <w:bookmarkStart w:id="894" w:name="Tc_8MRVw1-2nEmv8UcRawumkw_5_6"/>
      <w:bookmarkStart w:id="895" w:name="Tc_WPw3SYZ5zEiJ_-7d24IxBw_5_5"/>
      <w:bookmarkStart w:id="896" w:name="Tc_d5bv4PmT7UOZ52RFFid4bA_5_2"/>
      <w:bookmarkStart w:id="897" w:name="Tc_2hGzkS7hBESH2DJWKmecSg_5_0"/>
      <w:bookmarkStart w:id="898" w:name="Tc_jk2-TcUvakGQlL6Yk5yYmg_4_11"/>
      <w:bookmarkStart w:id="899" w:name="Tc_rH_Q_gYAQkaLL1NaEKq3pg_4_8"/>
      <w:bookmarkStart w:id="900" w:name="Tc_cuEgdTXxhEWR4nLy6SoIBg_4_5"/>
      <w:bookmarkStart w:id="901" w:name="Tc_u2KW9B0XK0aG_4Gv5vxvhQ_4_2"/>
      <w:bookmarkStart w:id="902" w:name="Tc_xGTFBhEG30yp74BVRPv2nw_3_11"/>
      <w:bookmarkStart w:id="903" w:name="Tc_-dPFNsLHkEOFeBJetoGCkA_3_8"/>
      <w:bookmarkStart w:id="904" w:name="Tc__OWxZ_FqCEeZfQbJMvERkQ_3_5"/>
      <w:bookmarkStart w:id="905" w:name="Tc_kwmMA6xwdUqg2A4ar-n6ww_3_2"/>
      <w:bookmarkStart w:id="906" w:name="Tc_qePGQIeqfES09_n8fJmYEA_2_8"/>
      <w:bookmarkStart w:id="907" w:name="Tc_PJHix56400u2JUPkoy7xtA_2_5"/>
      <w:bookmarkStart w:id="908" w:name="Tc_FgF8PaPIK02ufHNGqtzQmw_1_2"/>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Fonts w:ascii="Times New Roman;Times;serif" w:hAnsi="Times New Roman;Times;serif"/>
          <w:b/>
          <w:sz w:val="20"/>
        </w:rPr>
        <w:t>3. Investments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and December 31, 2022, the Company had investments of $97,553 and $61,295, respectively, classified as available-for-sale securities.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September 30, 2023, the Company had available-for-sale investments comprised of the following:</w:t>
      </w:r>
    </w:p>
    <w:p>
      <w:pPr>
        <w:pStyle w:val="TextBody"/>
        <w:bidi w:val="0"/>
        <w:spacing w:before="0" w:after="0"/>
        <w:ind w:left="0" w:right="0" w:hanging="0"/>
        <w:jc w:val="left"/>
        <w:rPr/>
      </w:pPr>
      <w:r>
        <w:rPr/>
        <w:t>​</w:t>
      </w:r>
    </w:p>
    <w:tbl>
      <w:tblPr>
        <w:tblW w:w="6561" w:type="dxa"/>
        <w:jc w:val="left"/>
        <w:tblInd w:w="0" w:type="dxa"/>
        <w:tblLayout w:type="fixed"/>
        <w:tblCellMar>
          <w:top w:w="0" w:type="dxa"/>
          <w:left w:w="0" w:type="dxa"/>
          <w:bottom w:w="0" w:type="dxa"/>
          <w:right w:w="0" w:type="dxa"/>
        </w:tblCellMar>
      </w:tblPr>
      <w:tblGrid>
        <w:gridCol w:w="1606"/>
        <w:gridCol w:w="326"/>
        <w:gridCol w:w="211"/>
        <w:gridCol w:w="676"/>
        <w:gridCol w:w="326"/>
        <w:gridCol w:w="335"/>
        <w:gridCol w:w="551"/>
        <w:gridCol w:w="326"/>
        <w:gridCol w:w="270"/>
        <w:gridCol w:w="616"/>
        <w:gridCol w:w="326"/>
        <w:gridCol w:w="211"/>
        <w:gridCol w:w="78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019810" cy="175260"/>
                      <wp:effectExtent l="0" t="0" r="0" b="0"/>
                      <wp:wrapNone/>
                      <wp:docPr id="84" name="Frame8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2725" cy="175260"/>
                      <wp:effectExtent l="0" t="0" r="0" b="0"/>
                      <wp:wrapNone/>
                      <wp:docPr id="89" name="Frame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9885" cy="175260"/>
                      <wp:effectExtent l="0" t="0" r="0" b="0"/>
                      <wp:wrapNone/>
                      <wp:docPr id="90" name="Frame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1450" cy="175260"/>
                      <wp:effectExtent l="0" t="0" r="0" b="0"/>
                      <wp:wrapNone/>
                      <wp:docPr id="92" name="Frame9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91160" cy="175260"/>
                      <wp:effectExtent l="0" t="0" r="0" b="0"/>
                      <wp:wrapNone/>
                      <wp:docPr id="93" name="Frame9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62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2023</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74,323</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73,581</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4,988</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19,020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18,985</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98,331</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97,553</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and 2022, the net unrealized losses were $60 and $417,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has the ability and intent to hold these investments until recovery or maturity.</w:t>
      </w:r>
    </w:p>
    <w:p>
      <w:pPr>
        <w:pStyle w:val="TextBody"/>
        <w:bidi w:val="0"/>
        <w:spacing w:before="240" w:after="240"/>
        <w:ind w:left="0" w:right="0" w:firstLine="720"/>
        <w:jc w:val="left"/>
        <w:rPr/>
      </w:pPr>
      <w:r>
        <w:rPr/>
        <w:t>​</w:t>
      </w:r>
    </w:p>
    <w:p>
      <w:pPr>
        <w:pStyle w:val="TextBody"/>
        <w:bidi w:val="0"/>
        <w:spacing w:before="240" w:after="240"/>
        <w:ind w:left="0" w:right="0" w:firstLine="720"/>
        <w:jc w:val="left"/>
        <w:rPr/>
      </w:pPr>
      <w:r>
        <w:rPr/>
        <w:t>​</w:t>
      </w:r>
    </w:p>
    <w:p>
      <w:pPr>
        <w:pStyle w:val="TextBody"/>
        <w:bidi w:val="0"/>
        <w:spacing w:before="24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909" w:name="Tc_QzETF4fcNkilK34PwgMiHw_7_2"/>
      <w:bookmarkStart w:id="910" w:name="Tc_lOTf1XKZ2kWO75Z2ARsjLQ_7_0"/>
      <w:bookmarkStart w:id="911" w:name="Tc_tDN088sDCU6fl1OOTlwuyg_6_0"/>
      <w:bookmarkStart w:id="912" w:name="Tc_7930an0WCE-f6FXbF55O1g_5_0"/>
      <w:bookmarkStart w:id="913" w:name="Tc_OW2-6cCUEkWbqb51-DSSaA_4_0"/>
      <w:bookmarkStart w:id="914" w:name="Tc_00HoSK1pX0uZcIHxhB40ig_3_0"/>
      <w:bookmarkStart w:id="915" w:name="Tc_fLXkltQkdkqTxwKxn03x7Q_2_2"/>
      <w:bookmarkStart w:id="916" w:name="Tc_OxZS5ouKgk-9RZpgR-_xaQ_2_0"/>
      <w:bookmarkStart w:id="917" w:name="Tc_cnWCQwT4CUWZNFfL9eqw2g_1_0"/>
      <w:bookmarkStart w:id="918" w:name="Tc_QzETF4fcNkilK34PwgMiHw_7_2"/>
      <w:bookmarkStart w:id="919" w:name="Tc_lOTf1XKZ2kWO75Z2ARsjLQ_7_0"/>
      <w:bookmarkStart w:id="920" w:name="Tc_tDN088sDCU6fl1OOTlwuyg_6_0"/>
      <w:bookmarkStart w:id="921" w:name="Tc_7930an0WCE-f6FXbF55O1g_5_0"/>
      <w:bookmarkStart w:id="922" w:name="Tc_OW2-6cCUEkWbqb51-DSSaA_4_0"/>
      <w:bookmarkStart w:id="923" w:name="Tc_00HoSK1pX0uZcIHxhB40ig_3_0"/>
      <w:bookmarkStart w:id="924" w:name="Tc_fLXkltQkdkqTxwKxn03x7Q_2_2"/>
      <w:bookmarkStart w:id="925" w:name="Tc_OxZS5ouKgk-9RZpgR-_xaQ_2_0"/>
      <w:bookmarkStart w:id="926" w:name="Tc_cnWCQwT4CUWZNFfL9eqw2g_1_0"/>
      <w:bookmarkEnd w:id="918"/>
      <w:bookmarkEnd w:id="919"/>
      <w:bookmarkEnd w:id="920"/>
      <w:bookmarkEnd w:id="921"/>
      <w:bookmarkEnd w:id="922"/>
      <w:bookmarkEnd w:id="923"/>
      <w:bookmarkEnd w:id="924"/>
      <w:bookmarkEnd w:id="925"/>
      <w:bookmarkEnd w:id="926"/>
    </w:p>
    <w:tbl>
      <w:tblPr>
        <w:tblW w:w="5857" w:type="dxa"/>
        <w:jc w:val="left"/>
        <w:tblInd w:w="0" w:type="dxa"/>
        <w:tblLayout w:type="fixed"/>
        <w:tblCellMar>
          <w:top w:w="0" w:type="dxa"/>
          <w:left w:w="0" w:type="dxa"/>
          <w:bottom w:w="0" w:type="dxa"/>
          <w:right w:w="0" w:type="dxa"/>
        </w:tblCellMar>
      </w:tblPr>
      <w:tblGrid>
        <w:gridCol w:w="4756"/>
        <w:gridCol w:w="109"/>
        <w:gridCol w:w="211"/>
        <w:gridCol w:w="78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020060" cy="175260"/>
                      <wp:effectExtent l="0" t="0" r="0" b="0"/>
                      <wp:wrapNone/>
                      <wp:docPr id="97" name="Frame9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25,659</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39,002</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24,366</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2,682</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97,553</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927" w:name="Tc_A_xgBW1B1UyKdCJHrEcvkg_7_0"/>
      <w:bookmarkStart w:id="928" w:name="Tc_0cDBR1TZzUKh_BxS10IDVw_6_0"/>
      <w:bookmarkStart w:id="929" w:name="Tc_9eTHaXcivEqUAK556JHVNg_5_0"/>
      <w:bookmarkStart w:id="930" w:name="Tc_qtQRVkeMgECthU-X1_id5w_4_0"/>
      <w:bookmarkStart w:id="931" w:name="Tc_7vRnoV1vsU6me8Z4M0UdFw_3_8"/>
      <w:bookmarkStart w:id="932" w:name="Tc_vXvgjtCk_EOgYWeMvfSeYw_3_6"/>
      <w:bookmarkStart w:id="933" w:name="Tc_wqND19lDxUuYQQFmZ3c5hw_3_4"/>
      <w:bookmarkStart w:id="934" w:name="Tc_nb9rjv-ZI06DNX2LiehVKw_3_2"/>
      <w:bookmarkStart w:id="935" w:name="Tc_Turxws3_DUOGe9HoEdP-ZA_2_6"/>
      <w:bookmarkStart w:id="936" w:name="Tc_sESbVoLEu0qirDtZSP60eA_2_2"/>
      <w:bookmarkStart w:id="937" w:name="Tc_W5elB8AMe0qM525tehg_6A_1_6"/>
      <w:bookmarkStart w:id="938" w:name="Tc_GPo3T48t90ew9nImPxQBIQ_1_2"/>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sz w:val="20"/>
        </w:rPr>
        <w:t xml:space="preserve">4. Net Income Per Common Share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194" w:type="dxa"/>
        <w:jc w:val="left"/>
        <w:tblInd w:w="0" w:type="dxa"/>
        <w:tblLayout w:type="fixed"/>
        <w:tblCellMar>
          <w:top w:w="0" w:type="dxa"/>
          <w:left w:w="0" w:type="dxa"/>
          <w:bottom w:w="0" w:type="dxa"/>
          <w:right w:w="0" w:type="dxa"/>
        </w:tblCellMar>
      </w:tblPr>
      <w:tblGrid>
        <w:gridCol w:w="4261"/>
        <w:gridCol w:w="146"/>
        <w:gridCol w:w="676"/>
        <w:gridCol w:w="326"/>
        <w:gridCol w:w="676"/>
        <w:gridCol w:w="326"/>
        <w:gridCol w:w="676"/>
        <w:gridCol w:w="326"/>
        <w:gridCol w:w="78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705735" cy="175260"/>
                      <wp:effectExtent l="0" t="0" r="0" b="0"/>
                      <wp:wrapNone/>
                      <wp:docPr id="101" name="Frame10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92710" cy="175260"/>
                      <wp:effectExtent l="0" t="0" r="0" b="0"/>
                      <wp:wrapNone/>
                      <wp:docPr id="102"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105" name="Frame1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6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78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30,138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31,387</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32,709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September 30, 2023 and 2022, approximately 2 and 25, respectively, and for the nine-month periods ended September 30, 2023 and 2022, approximately 70 and 77,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sz w:val="20"/>
        </w:rPr>
      </w:pPr>
      <w:bookmarkStart w:id="939" w:name="Tc_QJGR4_ddJ0KdfnnbCZOtKg_13_5"/>
      <w:bookmarkStart w:id="940" w:name="Tc_kEnR3Cdwyk-hZHt780HT8w_13_2"/>
      <w:bookmarkStart w:id="941" w:name="Tc_F3ilyEZAu0-0i5Mono3B4w_13_0"/>
      <w:bookmarkStart w:id="942" w:name="Tc_qGex3uVzaESS3_SJGk1gVQ_12_0"/>
      <w:bookmarkStart w:id="943" w:name="Tc_Y5pbL1vO80OgGN2zvXF0UA_10_0"/>
      <w:bookmarkStart w:id="944" w:name="Tc_ZCOSDb4rAUq1YaRiKbQsCw_9_0"/>
      <w:bookmarkStart w:id="945" w:name="Tc_I5WKOv_sZE62h__AwDi5rQ_8_0"/>
      <w:bookmarkStart w:id="946" w:name="Tc_botq7M0rFEu6WWEehL09gw_7_0"/>
      <w:bookmarkStart w:id="947" w:name="Tc_O8KDceZvtEGDNyX619vCeA_6_0"/>
      <w:bookmarkStart w:id="948" w:name="Tc_c71hpHWtTkurWut3u-mRgw_5_0"/>
      <w:bookmarkStart w:id="949" w:name="Tc_JKaG8a80qEC30wvEpzbYNw_4_0"/>
      <w:bookmarkStart w:id="950" w:name="Tc_JmdZEDS7YEGdYJKo5-YfVg_3_5"/>
      <w:bookmarkStart w:id="951" w:name="Tc_cvq9ul8i9UKzH-YbREGG0w_3_2"/>
      <w:bookmarkStart w:id="952" w:name="Tc_--YIFFosqEuQjUVXVkPr0g_3_0"/>
      <w:bookmarkStart w:id="953" w:name="Tc_dhBEGfdmLkmMIZGUyi8LNA_2_5"/>
      <w:bookmarkStart w:id="954" w:name="Tc_pEy8UBhTZ0mSx4nt7d1LIA_2_2"/>
      <w:bookmarkStart w:id="955" w:name="Tc_-jWHRQYO4ESoAQMaA5mdMw_1_5"/>
      <w:bookmarkStart w:id="956" w:name="Tc_6rP9zGkl_EqyVsvKa-vWNg_1_2"/>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Times New Roman;Times;serif" w:hAnsi="Times New Roman;Times;serif"/>
          <w:b/>
          <w:sz w:val="20"/>
        </w:rPr>
        <w:t>5.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93" w:type="dxa"/>
        <w:jc w:val="left"/>
        <w:tblInd w:w="0" w:type="dxa"/>
        <w:tblLayout w:type="fixed"/>
        <w:tblCellMar>
          <w:top w:w="0" w:type="dxa"/>
          <w:left w:w="0" w:type="dxa"/>
          <w:bottom w:w="0" w:type="dxa"/>
          <w:right w:w="0" w:type="dxa"/>
        </w:tblCellMar>
      </w:tblPr>
      <w:tblGrid>
        <w:gridCol w:w="4051"/>
        <w:gridCol w:w="146"/>
        <w:gridCol w:w="225"/>
        <w:gridCol w:w="960"/>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72385" cy="175260"/>
                      <wp:effectExtent l="0" t="0" r="0" b="0"/>
                      <wp:wrapNone/>
                      <wp:docPr id="110" name="Frame110"/>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2710" cy="175260"/>
                      <wp:effectExtent l="0" t="0" r="0" b="0"/>
                      <wp:wrapNone/>
                      <wp:docPr id="111" name="Frame1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2875" cy="175260"/>
                      <wp:effectExtent l="0" t="0" r="0" b="0"/>
                      <wp:wrapNone/>
                      <wp:docPr id="112" name="Frame112"/>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09600" cy="175260"/>
                      <wp:effectExtent l="0" t="0" r="0" b="0"/>
                      <wp:wrapNone/>
                      <wp:docPr id="113" name="Frame113"/>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7160" cy="175260"/>
                      <wp:effectExtent l="0" t="0" r="0" b="0"/>
                      <wp:wrapNone/>
                      <wp:docPr id="115" name="Frame11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15315" cy="175260"/>
                      <wp:effectExtent l="0" t="0" r="0" b="0"/>
                      <wp:wrapNone/>
                      <wp:docPr id="116" name="Frame116"/>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30,389</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133,391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119,316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21,323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67,626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16,336</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328,744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296,529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(164,106)</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(149,025)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164,638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147,504</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7" w:name="Tc_sk5bzYx7QUSmffW-2AS0MQ_7_2"/>
      <w:bookmarkStart w:id="958" w:name="Tc_nyZ-_528CUSEAlcchVhBFw_6_0"/>
      <w:bookmarkStart w:id="959" w:name="Tc_vvbwEQRcSkuy5RQpxCczpA_5_0"/>
      <w:bookmarkStart w:id="960" w:name="Tc_aFFstyi6JkqD_S2Bw0XGOQ_4_0"/>
      <w:bookmarkStart w:id="961" w:name="Tc_OrURcVtFIkCBSW61eELJMQ_3_0"/>
      <w:bookmarkStart w:id="962" w:name="Tc_qPIeIDsu_kuv_xdrizKtSg_2_0"/>
      <w:bookmarkStart w:id="963" w:name="Tc_xR4FX1rDq06nLkqTcokj5w_1_2"/>
      <w:bookmarkStart w:id="964" w:name="Tc_DyVvXeem-0G6BpdbLYHhqg_1_0"/>
      <w:bookmarkStart w:id="965" w:name="_249664d2_3644_4f96_be29_3043b3d2146f"/>
      <w:bookmarkStart w:id="966" w:name="Tc_5HWBpgKUtESs1GuZUV4vwA_7_9"/>
      <w:bookmarkStart w:id="967" w:name="Tc_xyKQYvw9ZkKwMaz-TxuMFg_7_6"/>
      <w:bookmarkStart w:id="968" w:name="Tc_i5JOmC_lP0KX3SLLTRGgYA_7_3"/>
      <w:bookmarkStart w:id="969" w:name="Tc_SsCekNZhw0-bep2DxcrW4A_7_0"/>
      <w:bookmarkStart w:id="970" w:name="Tc_0T75VcDZakaLtDEYjIfEMQ_6_10"/>
      <w:bookmarkStart w:id="971" w:name="Tc_0OjE3DytlkmMIxG2cQIsZA_6_0"/>
      <w:bookmarkStart w:id="972" w:name="Tc_SfhSgaCwWEWX7tp4D7CP1g_5_9"/>
      <w:bookmarkStart w:id="973" w:name="Tc_46FhY2ml3EKafoRkpI4eNA_5_6"/>
      <w:bookmarkStart w:id="974" w:name="Tc_URjdzXGg50mig7w00oRE5w_5_3"/>
      <w:bookmarkStart w:id="975" w:name="Tc_3AkNXuTDgk6vUhg0ZTR22w_5_0"/>
      <w:bookmarkStart w:id="976" w:name="Tc_tYf2TVOBwUC7QxpcGNOm6A_4_9"/>
      <w:bookmarkStart w:id="977" w:name="Tc_5oQgoYBJLEqLA63nG2g05Q_4_6"/>
      <w:bookmarkStart w:id="978" w:name="Tc_MCPhGW2FVUWpXOt4VcM8YA_4_3"/>
      <w:bookmarkStart w:id="979" w:name="Tc_NtG2Zz1Lfkm_VgpdG6CwUg_4_1"/>
      <w:bookmarkStart w:id="980" w:name="Tc_NHpsxoNuH0KN_OCR9FvTeg_3_9"/>
      <w:bookmarkStart w:id="981" w:name="Tc_8yjEUvgTfU6_vdcuN9x-bQ_3_6"/>
      <w:bookmarkStart w:id="982" w:name="Tc_geUJIWmPGkugnnlw4lulRw_3_3"/>
      <w:bookmarkStart w:id="983" w:name="Tc_lLJjRmLGjkO_htVfEwAFag_3_1"/>
      <w:bookmarkStart w:id="984" w:name="Tc_br5Tr6QrIE2jsWjOEnnahA_2_9"/>
      <w:bookmarkStart w:id="985" w:name="Tc_zaxPQaYlAEySbzGhKVpSPw_2_3"/>
      <w:bookmarkStart w:id="986" w:name="Tc_Ib9BqIe_t0GcbQsvaIWAPg_2_1"/>
      <w:bookmarkStart w:id="987" w:name="Tc_CIHu1Qas6ESjye9mPUwhZg_1_1"/>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b/>
          <w:sz w:val="20"/>
        </w:rPr>
        <w:t xml:space="preserve">6. Amortizable Intangible Assets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January 2019, GCE completed the Acquisition. The Acquisition was accounted for in accordance with the acquisition method of accounting. Under this method the cost of the target is allocated to the identifiable assets acquired and liabilities assumed based on their estimated fair values at the date of acquisition. Identified intangible assets of $210,280 consisted primarily of university partner relationships that were valued at $210,000. The fair value of university partner relationships was determined using the multiple-period excess earnings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96135" cy="175260"/>
                      <wp:effectExtent l="0" t="0" r="0" b="0"/>
                      <wp:wrapNone/>
                      <wp:docPr id="117" name="Frame117"/>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72160" cy="175260"/>
                      <wp:effectExtent l="0" t="0" r="0" b="0"/>
                      <wp:wrapNone/>
                      <wp:docPr id="118" name="Frame11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0810" cy="175260"/>
                      <wp:effectExtent l="0" t="0" r="0" b="0"/>
                      <wp:wrapNone/>
                      <wp:docPr id="119" name="Frame1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0810" cy="175260"/>
                      <wp:effectExtent l="0" t="0" r="0" b="0"/>
                      <wp:wrapNone/>
                      <wp:docPr id="122" name="Frame12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2400" cy="175260"/>
                      <wp:effectExtent l="0" t="0" r="0" b="0"/>
                      <wp:wrapNone/>
                      <wp:docPr id="123" name="Frame12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34035" cy="175260"/>
                      <wp:effectExtent l="0" t="0" r="0" b="0"/>
                      <wp:wrapNone/>
                      <wp:docPr id="124" name="Frame12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0810" cy="175260"/>
                      <wp:effectExtent l="0" t="0" r="0" b="0"/>
                      <wp:wrapNone/>
                      <wp:docPr id="125" name="Frame1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8960" cy="175260"/>
                      <wp:effectExtent l="0" t="0" r="0" b="0"/>
                      <wp:wrapNone/>
                      <wp:docPr id="127" name="Frame1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(39,515)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170,485</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(39,795)</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170,485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00710" cy="175260"/>
                      <wp:effectExtent l="0" t="0" r="0" b="0"/>
                      <wp:wrapNone/>
                      <wp:docPr id="128" name="Frame1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2610" cy="175260"/>
                      <wp:effectExtent l="0" t="0" r="0" b="0"/>
                      <wp:wrapNone/>
                      <wp:docPr id="131" name="Frame1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134,705</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170,485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operating leases for off-campus classroom and laboratory sites, office space, office equipment, and optical fiber communication lines. These leases have remaining lease terms that range from eight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sz w:val="20"/>
        </w:rPr>
      </w:pPr>
      <w:bookmarkStart w:id="988" w:name="Tc_zorYBu_Yd0GwfCjTBcC5zw_10_2"/>
      <w:bookmarkStart w:id="989" w:name="Tc_tnQCdftaxUKYChVZjuA2QQ_10_0"/>
      <w:bookmarkStart w:id="990" w:name="Tc_iepEvuqPFU6m8NjgTIliBw_9_0"/>
      <w:bookmarkStart w:id="991" w:name="Tc_7lQV3cJZ-0u9ZcGbOkaGig_8_2"/>
      <w:bookmarkStart w:id="992" w:name="Tc_Ds_OruKhxUaz9Gog_RmQOw_8_0"/>
      <w:bookmarkStart w:id="993" w:name="Tc_mLJBJsz0-EOCTjDJxfFfTw_7_0"/>
      <w:bookmarkStart w:id="994" w:name="Tc_FCAp3iMFukuejiN_RCkMZw_6_0"/>
      <w:bookmarkStart w:id="995" w:name="Tc_lRBXRPUB2kem0UZkyqrleQ_5_0"/>
      <w:bookmarkStart w:id="996" w:name="Tc_l9qulO0OJkWESv7x-6NsBQ_4_0"/>
      <w:bookmarkStart w:id="997" w:name="Tc_WuC_ltardkiobyY_g07s5A_3_0"/>
      <w:bookmarkStart w:id="998" w:name="Tc_ivNzeudw4kGchNY5OEXt0g_2_2"/>
      <w:bookmarkStart w:id="999" w:name="Tc_5pzYLH3UD0qZSKtU3EqOAw_2_0"/>
      <w:bookmarkStart w:id="1000" w:name="Tc_gnW424QDe0mH58qFFZdHdQ_1_2"/>
      <w:bookmarkStart w:id="1001" w:name="Tc_VZsuOlHm1kKmjYN0rQnZ0g_1_0"/>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sz w:val="20"/>
        </w:rPr>
        <w:t xml:space="preserve">months to </w:t>
      </w:r>
      <w:r>
        <w:rPr>
          <w:rFonts w:ascii="Times New Roman;Times;serif" w:hAnsi="Times New Roman;Times;serif"/>
          <w:b w:val="false"/>
          <w:i w:val="false"/>
          <w:caps w:val="false"/>
          <w:smallCaps w:val="false"/>
          <w:sz w:val="20"/>
        </w:rPr>
        <w:t xml:space="preserve">10 </w:t>
      </w:r>
      <w:r>
        <w:rPr>
          <w:rFonts w:ascii="Times New Roman;Times;serif" w:hAnsi="Times New Roman;Times;serif"/>
          <w:sz w:val="20"/>
        </w:rPr>
        <w:t>years and eight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$3,525 and $2,789 for the three-month periods ended September 30, 2023 and 2022, respectively, and $9,695 and $7,596 for the nine-month periods ended September 30, 2023 and 2022,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September 30, 2023, the Company had $24,077 of non-cancelable operating lease commitments for four off-campus classroom and laboratory sites and $192 for optical fiber communication lines that had not yet commenced. The Company’s weighted-average remaining lease term relating to its operating leases is 7.99 years, with a weighted-average discount rate of 3.78%. As of September 30, 2023, the Company had no financing leases.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September 30, 2023, by year and in the aggregate, are as follows:</w:t>
      </w:r>
    </w:p>
    <w:p>
      <w:pPr>
        <w:pStyle w:val="TextBody"/>
        <w:bidi w:val="0"/>
        <w:spacing w:before="0" w:after="0"/>
        <w:ind w:left="0" w:right="0" w:hanging="0"/>
        <w:jc w:val="left"/>
        <w:rPr/>
      </w:pPr>
      <w:r>
        <w:rPr/>
        <w:t>​</w:t>
      </w:r>
    </w:p>
    <w:tbl>
      <w:tblPr>
        <w:tblW w:w="4049" w:type="dxa"/>
        <w:jc w:val="left"/>
        <w:tblInd w:w="0" w:type="dxa"/>
        <w:tblLayout w:type="fixed"/>
        <w:tblCellMar>
          <w:top w:w="0" w:type="dxa"/>
          <w:left w:w="0" w:type="dxa"/>
          <w:bottom w:w="0" w:type="dxa"/>
          <w:right w:w="0" w:type="dxa"/>
        </w:tblCellMar>
      </w:tblPr>
      <w:tblGrid>
        <w:gridCol w:w="2686"/>
        <w:gridCol w:w="326"/>
        <w:gridCol w:w="211"/>
        <w:gridCol w:w="82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05610" cy="175260"/>
                      <wp:effectExtent l="0" t="0" r="0" b="0"/>
                      <wp:wrapNone/>
                      <wp:docPr id="132" name="Frame132"/>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24510" cy="175260"/>
                      <wp:effectExtent l="0" t="0" r="0" b="0"/>
                      <wp:wrapNone/>
                      <wp:docPr id="135" name="Frame1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13,385</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54,657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113,141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96,519</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0"/>
        <w:ind w:left="0" w:right="0" w:firstLine="720"/>
        <w:jc w:val="left"/>
        <w:rPr>
          <w:rFonts w:ascii="Times New Roman;Times;serif" w:hAnsi="Times New Roman;Times;serif"/>
          <w:b/>
          <w:i/>
          <w:sz w:val="20"/>
          <w:shd w:fill="FFFFFF" w:val="clear"/>
        </w:rPr>
      </w:pPr>
      <w:r>
        <w:rPr>
          <w:rFonts w:ascii="Times New Roman;Times;serif" w:hAnsi="Times New Roman;Times;serif"/>
          <w:b/>
          <w:i/>
          <w:sz w:val="20"/>
          <w:shd w:fill="FFFFFF" w:val="clear"/>
        </w:rPr>
        <w:t>Litigation</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May 12, 2020, a securities class action complaint was filed in the U.S. District Court 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August 13, 2020, the two cases were consolidated and the Fire and Police Association of Colorado, the Oakland County Employees’ Retirement System and the Oakland County Voluntary Employees’ Beneficiary Association Trust were appointed as lead plaintiffs. Thereafter, the plaintiffs filed a consolidated amended complaint on October 20, 2020 and the Company filed a motion to dismiss on December 21, 2020. On August 23, 2021, the Court 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 </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believes that plaintiffs’ claims are without merit and it intends to defend itself in this legal proceeding vigorously.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Other Matters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May 2022, we received a civil investigative demand (“CID”) from the Federal Trade Commission (“FTC”) related to the marketing services that we provide on behalf of GCU, and related activities. The CID requests the production of documents and answers to written questions. In January 2023, we received a further CID from the FTC requesting testimony on the same topic. We are cooperating with the FTC in connection with each of these CIDs.</w:t>
      </w:r>
    </w:p>
    <w:p>
      <w:pPr>
        <w:pStyle w:val="TextBody"/>
        <w:bidi w:val="0"/>
        <w:spacing w:before="0" w:after="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September 30, 2023, 1,081 shares were available for grants under the 2017 Plan. </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2023, the Company granted 136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2023, the Company withheld 56 shares of common stock in lieu of taxes at a cost of $6,331 on the restricted stock vesting dates. In June 2023, following the annual stockholders meeting, the Company granted 4 shares of common stock to the non-employee members of the Company’s Board of Directors. The restricted shares granted to these directors have voting rights and vest on the earlier of (a) the one year anniversary of the date of grant or (b) immediately prior to the next annual stockholders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firstLine="720"/>
        <w:jc w:val="left"/>
        <w:rPr/>
      </w:pPr>
      <w:bookmarkStart w:id="1002" w:name="Tc_-nqoJjEejE2UvAhQ-Y_uZA_8_5"/>
      <w:bookmarkStart w:id="1003" w:name="Tc_gWyQSJAqUEGX9UevmlIMiA_8_2"/>
      <w:bookmarkStart w:id="1004" w:name="Tc_WuYJEHMd70OUQSkkMkZCdg_8_0"/>
      <w:bookmarkStart w:id="1005" w:name="Tc_l66aevQEO0SB793QVGdMug_7_0"/>
      <w:bookmarkStart w:id="1006" w:name="Tc_p9jnGltkd0CH0n6_dxS_Jw_6_0"/>
      <w:bookmarkStart w:id="1007" w:name="Tc_r5E7NTf-c0SOCCZAFWc2PQ_5_0"/>
      <w:bookmarkStart w:id="1008" w:name="Tc_m1QmYSw7sU2C9GNwJF1dUQ_4_0"/>
      <w:bookmarkStart w:id="1009" w:name="Tc_Kcn3yN6GlU2rM6T7OjY1zQ_3_0"/>
      <w:bookmarkStart w:id="1010" w:name="Tc_YLsIdktdWk2Xc5dKYYQrsg_2_5"/>
      <w:bookmarkStart w:id="1011" w:name="Tc_fJkoEzhPrE2B_Ka6xYmsdQ_2_2"/>
      <w:bookmarkStart w:id="1012" w:name="Tc_ACT0YQWA5kqfBoR7N26FLA_2_0"/>
      <w:bookmarkStart w:id="1013" w:name="Tc_Hlr07FX2uU67SGz46Opcyg_1_5"/>
      <w:bookmarkStart w:id="1014" w:name="Tc_xay4z-6d4EOrLZH9EmTP6Q_1_2"/>
      <w:bookmarkStart w:id="1015" w:name="Tc_H98twtFIb0qHN6fJahRf6w_8_4"/>
      <w:bookmarkStart w:id="1016" w:name="Tc_YrKE--GSqEKeK1OZWLUWyQ_8_0"/>
      <w:bookmarkStart w:id="1017" w:name="Tc_NOdVsKoYm02E9R4s0GwddA_7_4"/>
      <w:bookmarkStart w:id="1018" w:name="Tc_NfjzPERbrECsV2WW32rZZw_7_0"/>
      <w:bookmarkStart w:id="1019" w:name="Tc_vjgPWTx_h0ilky4jsmlWCA_6_4"/>
      <w:bookmarkStart w:id="1020" w:name="Tc_UHMIs7zSAUCZ4DMp1h62NA_6_0"/>
      <w:bookmarkStart w:id="1021" w:name="Tc_OuK4oyo_F0SZ_PwQ_i8A5Q_5_4"/>
      <w:bookmarkStart w:id="1022" w:name="Tc_HCk8cHNgrEa6DT_IWrJJIA_5_0"/>
      <w:bookmarkStart w:id="1023" w:name="Tc_YPCP60WAAkiPxXJwd00wjA_4_4"/>
      <w:bookmarkStart w:id="1024" w:name="Tc_jp--oJk07E6EE0AttUtUyA_4_0"/>
      <w:bookmarkStart w:id="1025" w:name="Tc_NY6n6YQgB0S2j32zZq-FAA_3_4"/>
      <w:bookmarkStart w:id="1026" w:name="Tc_9AdMGkEs3UCdoWherDOpwA_3_2"/>
      <w:bookmarkStart w:id="1027" w:name="Tc_773085GuL0Krwzg9BJwWuQ_2_4"/>
      <w:bookmarkStart w:id="1028" w:name="Tc_8Qw5E27nxUe2yR_fOR7GxQ_2_2"/>
      <w:bookmarkStart w:id="1029" w:name="Tc_I2d9aywSEkWCbVHNLyRjnA_1_4"/>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the activity related to restricted stock granted under the Company’s Incentive Plan since December 31, 2022 is as follows:</w:t>
      </w:r>
    </w:p>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3301"/>
        <w:gridCol w:w="326"/>
        <w:gridCol w:w="586"/>
        <w:gridCol w:w="326"/>
        <w:gridCol w:w="379"/>
        <w:gridCol w:w="1302"/>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96135" cy="175260"/>
                      <wp:effectExtent l="0" t="0" r="0" b="0"/>
                      <wp:wrapNone/>
                      <wp:docPr id="136" name="Frame13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72110" cy="175260"/>
                      <wp:effectExtent l="0" t="0" r="0" b="0"/>
                      <wp:wrapNone/>
                      <wp:docPr id="138" name="Frame13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40665" cy="175260"/>
                      <wp:effectExtent l="0" t="0" r="0" b="0"/>
                      <wp:wrapNone/>
                      <wp:docPr id="140" name="Frame14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26770" cy="175260"/>
                      <wp:effectExtent l="0" t="0" r="0" b="0"/>
                      <wp:wrapNone/>
                      <wp:docPr id="141" name="Frame141"/>
                      <a:graphic xmlns:a="http://schemas.openxmlformats.org/drawingml/2006/main">
                        <a:graphicData uri="http://schemas.microsoft.com/office/word/2010/wordprocessingShape">
                          <wps:wsp>
                            <wps:cNvSpPr txBox="1"/>
                            <wps:spPr>
                              <a:xfrm>
                                <a:off x="0" y="0"/>
                                <a:ext cx="826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93.18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nine months ended September 30, 2023 and 2022 related to restricted stock granted:</w:t>
      </w:r>
    </w:p>
    <w:p>
      <w:pPr>
        <w:pStyle w:val="TextBody"/>
        <w:bidi w:val="0"/>
        <w:spacing w:before="0" w:after="0"/>
        <w:ind w:left="0" w:right="0" w:hanging="0"/>
        <w:jc w:val="left"/>
        <w:rPr/>
      </w:pPr>
      <w:r>
        <w:rPr/>
        <w:t>​</w:t>
      </w:r>
    </w:p>
    <w:tbl>
      <w:tblPr>
        <w:tblW w:w="8022" w:type="dxa"/>
        <w:jc w:val="left"/>
        <w:tblInd w:w="0" w:type="dxa"/>
        <w:tblLayout w:type="fixed"/>
        <w:tblCellMar>
          <w:top w:w="0" w:type="dxa"/>
          <w:left w:w="0" w:type="dxa"/>
          <w:bottom w:w="0" w:type="dxa"/>
          <w:right w:w="0" w:type="dxa"/>
        </w:tblCellMar>
      </w:tblPr>
      <w:tblGrid>
        <w:gridCol w:w="5701"/>
        <w:gridCol w:w="146"/>
        <w:gridCol w:w="211"/>
        <w:gridCol w:w="691"/>
        <w:gridCol w:w="32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0135" cy="175260"/>
                      <wp:effectExtent l="0" t="0" r="0" b="0"/>
                      <wp:wrapNone/>
                      <wp:docPr id="142" name="Frame142"/>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67360" cy="175260"/>
                      <wp:effectExtent l="0" t="0" r="0" b="0"/>
                      <wp:wrapNone/>
                      <wp:docPr id="148" name="Frame14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25, 2023, the Board of Directors increased the authorization under its existing stock repurchase program by $200,000 reflecting an aggregate authorization for share repurchases since the initiation of our program of $2,045,000. The expiration date on the repurchase authorization is March 1, 2025.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2023 the Company repurchased 1,035 shares of common stock, at an aggregate cost of $113,954. As of September 30, 2023, there remained $81,892 available under its current share repurchase authorization (which authorization was increased to $281,892 in October 2023). Shares repurchased in lieu of taxes are not included in the repurchase plan totals as they were approved in conjunction with the restricted share awards. Excise taxes of $978 are not included in the repurchase plan totals but are included in the total cost of net share repurchases in the consolidated statement of stockholders’ equity.</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Related party transactions include transactions between the Company and certain of its affiliates. The following transactions were in the normal course of operations and were measured at the exchange amount, which was the amount of consideration established and agreed to by the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and for the nine months ended September 30, 2023 and 2022, related party transactions consisted of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GCE Community Fund (“GCECF”)</w:t>
      </w:r>
      <w:r>
        <w:rPr>
          <w:rFonts w:ascii="Times New Roman;Times;serif" w:hAnsi="Times New Roman;Times;serif"/>
          <w:sz w:val="20"/>
        </w:rPr>
        <w:t xml:space="preserve"> - GCECF was initially formed in 2014. GCECF makes grants for charitable, educational, literary, religious or scientific purposes within the meaning of Section 501(c ) (3) of the Internal Revenue Code (the “Code”), including for such purposes as the making of distributions to organizations that qualify as exempt organizations under Section 501 (c ) (3)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The Company made voluntary charitable contributions of $700 and $200 for each of the nine months ended September 30, 2023 and 2022, respectively, of which no amounts were owed as of September 30, 2023 and 2022.</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0" w:name="Item2ManagementsDiscussionandAnalysisofF"/>
      <w:bookmarkStart w:id="1031" w:name="_80c7c89a_7b8a_4d33_8880_773a4e92b807"/>
      <w:bookmarkEnd w:id="1030"/>
      <w:bookmarkEnd w:id="103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actions taken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Department of Education applicable to us directly or indirectly through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on behalf of our university partners,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“2022 Form 10-K”) filed with the Securities and Exchange Commission (“SEC”) for the fiscal year ended December 31, 2022,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six off-campus classroom and laboratory sites.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January 2019, GCE began providing education services to numerous university partners across the United States, through our wholly owned subsidiary, Orbis Education.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2023, GCE provides education services to 25 university partners across the United States.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2022 Form 10-K for the fiscal year ended December 31, 2022. During the nine months ended September 30, 2023, there were no significant changes in our critical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820"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26"/>
        <w:gridCol w:w="546"/>
        <w:gridCol w:w="423"/>
        <w:gridCol w:w="546"/>
        <w:gridCol w:w="361"/>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77060" cy="175260"/>
                      <wp:effectExtent l="0" t="0" r="0" b="0"/>
                      <wp:wrapNone/>
                      <wp:docPr id="149" name="Frame14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7030" cy="175260"/>
                      <wp:effectExtent l="0" t="0" r="0" b="0"/>
                      <wp:wrapNone/>
                      <wp:docPr id="151" name="Frame15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84480" cy="175260"/>
                      <wp:effectExtent l="0" t="0" r="0" b="0"/>
                      <wp:wrapNone/>
                      <wp:docPr id="152" name="Frame15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67030" cy="175260"/>
                      <wp:effectExtent l="0" t="0" r="0" b="0"/>
                      <wp:wrapNone/>
                      <wp:docPr id="153" name="Frame15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46710" cy="175260"/>
                      <wp:effectExtent l="0" t="0" r="0" b="0"/>
                      <wp:wrapNone/>
                      <wp:docPr id="156" name="Frame156"/>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8605" cy="175260"/>
                      <wp:effectExtent l="0" t="0" r="0" b="0"/>
                      <wp:wrapNone/>
                      <wp:docPr id="157" name="Frame157"/>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46710" cy="175260"/>
                      <wp:effectExtent l="0" t="0" r="0" b="0"/>
                      <wp:wrapNone/>
                      <wp:docPr id="158" name="Frame158"/>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9235" cy="175260"/>
                      <wp:effectExtent l="0" t="0" r="0" b="0"/>
                      <wp:wrapNone/>
                      <wp:docPr id="159" name="Frame15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5585" cy="175260"/>
                      <wp:effectExtent l="0" t="0" r="0" b="0"/>
                      <wp:wrapNone/>
                      <wp:docPr id="160" name="Frame16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3"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423"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2023 Compared to Three Months Ended September 30,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September 30, 2023 was $221.9 million, an increase of $13.2 million, or 6.3%, as compared to service revenue of $208.7 million for the three months ended September 30, 2022. The increase year over year in service revenue was primarily due to an increase in GCU enrollments to 118,227 at September 30, 2023, an increase of 6.6% over enrollments at September 30, 2022 and an increase in revenue per student year over year. The increase in revenue per student between years is primarily due to the service revenue impact of the increased room, board and other ancillary revenues at GCU in the third quarter of 2023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September 30, 2023 was also positively impacted by the timing of the Fall semester for the ground traditional campus. The Fall semester started one day earlier in 2023 than in 2022, which had the effect of shifting $1.2 million in service revenue from the fourth quarter of 2023 to the third quarter of 2023 in comparison to the prior year. Partner enrollments totaled 123,165 at September 30, 2023 as compared to 116,202 at September 30, 2022. University partner enrollments at our off-campus classroom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and laboratory sites were 5,448, a decrease of 4.3% over enrollments at September 30, 2022, which includes 510 and 421 GCU students at September 30, 2023 and 2022, respectively.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 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 bachelor’s degree to enter their programs. We did open six new off-campus classroom and laboratory sites in the year ended December 31, 2022 and five sites in the nine months ended September 30, 2023 increasing the total number of these sites to 40 at September 30, 2023. Enrollments for GCU ground students were 25,232 at September 30, 2023 up from 25,083 at September 30, 2022. GCU online enrollments were 92,995 at September 30, 2023, up from 85,845 at September 30, 2022, an increase of 8.3% between years.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three months ended September 30, 2023 were $39.2 million, an increase of $1.6 million, or 4.1%, as compared to technology and academic services expenses of $37.6 million for the three months ended September 30, 2022. This increase was primarily due to increases in occupancy and depreciation and in other technology and academic costs of $1.2 million and $1.0 million, respectively, partially offset by a decrease in employee compensation and related expenses, including share-based compensation and benefit costs of $0.6 million. The increased occupancy and depreciation and other technology and academic costs were primarily due to the costs associated with the increased number of off-campus classroom and laboratory sites to support our 25 university partners, and their increased enrollment growth. The decrease in employee compensation and related expenses is primarily due to decreased faculty reimbursements due to the decline in some of our other partners’ enrollments and changes in our agreements with certain university partners whereby we no longer reimburse these partners for their faculty costs partially offset by increased headcount to support our 25 university partners, and their increased enrollment growth, tenure-based salary adjustments and the increased number of off-campus classroom and laboratory sites year over year. Our technology and academic services expenses as a percentage of revenue decreased by 0.3% to 17.7% for the three months ended September 30, 2023, from 18.0% for the three months ended September 30, 2022. This decrease was primarily due to the decreased faculty reimbursements between years. We anticipate that technology and academic services expenses will increase in the future as we open more off-campus classroom and laboratory sites and our other partners’ enrollments grow.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xml:space="preserve">. Our counseling services and support expenses for the three months ended September 30, 2023 were $73.8 million, an increase of $6.6 million, or 9.8%, as compared to counseling services and support expenses of $67.2 million for the three months ended September 30, 2022. This increase was primarily attributable to increases in employee compensation and related expenses including share-based compensation and in other counseling services and support expenses of $6.4 million and $0.2 million, respectively.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25 university partners. Our counseling services and support expenses as a percentage of revenue increased by 1.1% to 33.3% for the three months ended September 30, 2023, from 32.2% for the three months ended September 30, 2022 primarily due to the significant increase year over year in headcount. We anticipate that counseling services and support expense will continue to be higher in 2023 than in 2022 as travel expenses will continue to be higher than in the prior year and we continue to grow our employee base and their compensation to meet our university partners’ growth expectations and retain our employees.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xml:space="preserve">. Our marketing and communication expenses for the three months ended September 30, 2023 were $53.1 million, an increase of $2.4 million, or 4.8%, as compared to marketing and communication expenses of $50.7 million for the three months ended September 30, 2022. This increase was primarily attributable to the increased cost to market our university partners’ programs and to the marketing of new university partners and new locations which resulted in increased advertising of $2.2 million, increased employee compensation, including share-based compensation of $0.1 million, and an increase in other marketing and communication expenses of $0.1 million. Our marketing and communication expenses as a percentage of revenue decreased by 0.4% to 23.9%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three months ended September 30, 2023, from 24.3% for the three months ended September 30, 2022, primarily due to our ability to leverage our marketing and communication expenses across an increasing revenue base, partially offset by the number of university partners and their growth expectations and increased off-campus classroom and laboratory sites opened and sites planned to open in the next 12 months.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September 30, 2023 were $12.2 million, a decrease of $3.4 million, or 21.8%, as compared to general and administrative expenses of $15.6 million for the three months ended September 30, 2022. This decrease was primarily attributable to a decrease in the contribution made in lieu of state income taxes, decreased professional fees, decreased other administrative expenses, and decreased employee compensation, including share-based expenses and benefits of $1.5 million, $1.2 million, $0.5 million and $0.2 million respectively. We decreased our contribution made in lieu of state income taxes from $5.0 million in 2022 to $3.5 million in 2023. Our professional fees declined between years primarily due to lower legal costs as we met our insurance retention cap on a litigation matter. Our general and administrative expenses as a percentage of revenue decreased by 2.0% to 5.5% for the three months ended September 30, 2023, from 7.5% for the three months ended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xml:space="preserve">. Amortization of intangible assets for the three months ended September 30, 2023 and 2022 were $2.1 million for both periods. As a result of the acquisition of our wholly owned subsidiary, Orbis Education, certain identifiable intangible assets were created (primarily customer relationships) that will be amortized over their expected lives.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September 30, 2023 was $2.7 million, as compared to investment interest and other for the three months ended September 30, 2022 of $0.7 million due to higher investment balances and higher returns on those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three months ended September 30, 2023 was $8.5 million, an increase of $2.3 million, or 36.6%, as compared to income tax expense of $6.2 million for the three months ended September 30, 2022. Our effective tax rate was 19.3% during the third quarter of 2023 compared to 17.2% during the third quarter of 2022. The increase in our effective tax rate between periods was primarily driven by changes in the magnitude of contributions in lieu of state income taxes as compared to prior periods.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September 30, 2023 was $35.7 million, an increase of $5.7 million, or 19.1%, as compared to $30.0 million for the three months ended September 30, 2022, due to the factors discussed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2023 Compared to Nine Months Ended September 30,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nine months ended September 30, 2023 was $682.6 million, an increase of $30.0 million, or 4.6%, as compared to service revenue of $652.6 million for the nine months ended September 30, 2022. The increase year over year in service revenue was primarily due to an increase in GCU enrollments to 118,227 at September 30, 2023, an increase of 6.6% over enrollments at September 30, 2022. Partner enrollments totaled 123,165 at September 30, 2023 as compared to 116,202 at September 30, 2022. University partner enrollments at our off-campus classroom and laboratory sites were 5,448, a decrease of 4.3% over enrollments at September 30, 2022, which includes 510 and 421 GCU students at September 30, 2023 and 2022, respectively.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 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 bachelor’s degree to enter their programs. We did open six new off-campus classroom and laboratory sites in the year ended December 31, 2022 and five sites in the nine months ended September 30, 2023 increasing the total number of these sites to 40 at September 30, 2023. Enrollments for GCU ground students were 25,232 at September 30, 2023 up from 25,083 at September 30, 2022. GCU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online enrollments were 92,995 at September 30, 2023, up from 85,845 at September 30, 2022, an increase of 8.3% between years.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xml:space="preserve">. Our technology and academic services expenses for the nine months ended September 30, 2023 were $115.6 million, an increase of $3.5 million, or 3.1%, as compared to technology and academic services expenses of $112.1 million for the nine months ended September 30, 2022. This increase was primarily due to increases in occupancy and depreciation and other technology and academic costs of $3.2 million and $1.5 million, respectively, partially offset by a decrease in employee compensation and related expenses, including share-based compensation and benefit costs of $1.2 million. These increases in occupancy and depreciation and other technology and academic costs were primarily due to the costs associated with the increased number of off-campus classroom and laboratory sites. The decrease in employee compensation and related expenses is primarily due to decreased faculty reimbursements due to the decline in some of our other partners’ enrollments and changes in our agreements with certain university partners whereby we no longer reimburse these partners for their faculty costs partially offset by increased headcount to support our 25 university partners, and their increased enrollment growth, tenure-based salary adjustments and the increased number of off-campus classroom and laboratory sites year over year. Our technology and academic services expenses as a percentage of revenue decreased by 0.3% to 16.9% for the nine months ended September 30, 2023, from 17.2% for the nine months ended September 30, 2022 due primarily to the decreased faculty reimbursements between years. We anticipate that technology and academic services expenses will increase in the future as we open more off-campus classroom and laboratory sites and as our other partners’ enrollment returns to growth.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xml:space="preserve">. Our counseling services and support expenses for the nine months ended September 30, 2023 were $219.6 million, an increase of $18.8 million, or 9.4%, as compared to counseling services and support expenses of $200.8 million for the nine months ended September 30, 2022. This increase was primarily attributable to increases in employee compensation and related expenses including share-based compensation and in other counseling services and support expenses of $17.8 million and $1.8 million, respectively, partially offset by a decrease in occupancy and depreciation of $0.8 million.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25 university partners. Our counseling services and support expenses as a percentage of revenue increased by 1.4% to 32.2% for the nine months ended September 30, 2023, from 30.8% for the nine months ended September 30, 2022 primarily due to the significant increase year over year in headcount and travel costs. We anticipate that counseling services and support expense will continue to be higher in 2023 than in 2022 as travel expenses will continue to be higher than in the prior year and we continue to grow our employee base and their compensation to meet our university partners’ growth expectations and retain our employees.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xml:space="preserve">. Our marketing and communication expenses for the nine months ended September 30, 2023 were $156.8 million, an increase of $5.6 million, or 3.7%, as compared to marketing and communication expenses of $151.2 million for the nine months ended September 30, 2022. This increase was primarily attributable to the increased cost to market our university partners’ programs and to the marketing of new university partners and new locations which resulted in increased advertising of $5.4 million and increased employee compensation, including share-based compensation of $0.6 million, partially offset by a decrease in other marketing and communication expenses of $0.4 million. Our marketing and communication expenses as a percentage of revenue decreased by 0.2% to 23.0% for the nine months ended September 30, 2023, from 23.2% for the nine months ended September 30, 2022, primarily due to our ability to leverage our marketing and communication expenses across an increasing revenue base, partially offset by the number of university partners and their growth expectations and increased off-campus classroom and laboratory sites opened and sites planned to open in the next 12 months.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nine months ended September 30, 2023 were $32.8 million, a decrease of $2.5 million, or 7.0%, as compared to general and administrative expenses of $35.3 million for the nine months ended September 30, 2022. This decrease was primarily attributable to a decrease in the contribution made in lieu of state income taxes, decreased professional fees and a decrease in employee compensation, including share-based compensation and benefit expenses of $1.5 million, $0.7 million and $0.5 million, respectively, partially offset by a increase in other administrative expenses of $0.2 million. We decreased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contribution made in lieu of state income taxes from $5.0 million in 2022 to $3.5 million in 2023. Our professional fees declined between years primarily due to lower legal costs as we met our insurance retention cap on a litigation matter. Our general and administrative expenses as a percentage of revenue decreased by 0.6% to 4.8% for the nine months ended September 30, 2023, from 5.4% for the nine months ended September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xml:space="preserve">. Amortization of intangible assets for the nine months ended September 30, 2023 and 2022 were $6.3 million for both periods. As a result of the acquisition of our wholly owned subsidiary, Orbis Education, certain identifiable intangible assets were created (primarily customer relationships) that will be amortized over their expected lives.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nine months ended September 30, 2023 was $7.5 million, as compared to investment interest and other for the nine months ended September 30, 2022 of $1.3 million due to higher investment balances and higher returns on those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nine months ended September 30, 2023 was $34.6 million, an increase of $0.1 million, or 0.5%, as compared to income tax expense of $34.5 million for the nine months ended September 30, 2022. Our effective tax rate was 21.8% during the nine months ended September 30, 2023 compared to 23.3% during the nine months ended September 30, 2022. The slight decrease in our effective tax rate between periods is attributable to changes in the magnitude of contributions in lieu of state income taxes as well as a mix of other discrete tax items recorded in the respective periods.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nine months ended September 30, 2023 was $124.3 million, an increase of $10.7 million, or 9.4%, as compared to $113.6 million for the nine months ended September 30, 2022, due to the factors discussed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669" w:type="dxa"/>
        <w:jc w:val="left"/>
        <w:tblInd w:w="0" w:type="dxa"/>
        <w:tblLayout w:type="fixed"/>
        <w:tblCellMar>
          <w:top w:w="0" w:type="dxa"/>
          <w:left w:w="0" w:type="dxa"/>
          <w:bottom w:w="0" w:type="dxa"/>
          <w:right w:w="0" w:type="dxa"/>
        </w:tblCellMar>
      </w:tblPr>
      <w:tblGrid>
        <w:gridCol w:w="3331"/>
        <w:gridCol w:w="109"/>
        <w:gridCol w:w="332"/>
        <w:gridCol w:w="1228"/>
        <w:gridCol w:w="109"/>
        <w:gridCol w:w="300"/>
        <w:gridCol w:w="1260"/>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0820" cy="175260"/>
                      <wp:effectExtent l="0" t="0" r="0" b="0"/>
                      <wp:wrapNone/>
                      <wp:docPr id="162" name="Frame16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79780" cy="175260"/>
                      <wp:effectExtent l="0" t="0" r="0" b="0"/>
                      <wp:wrapNone/>
                      <wp:docPr id="163" name="Frame163"/>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90500" cy="175260"/>
                      <wp:effectExtent l="0" t="0" r="0" b="0"/>
                      <wp:wrapNone/>
                      <wp:docPr id="165" name="Frame16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800100" cy="175260"/>
                      <wp:effectExtent l="0" t="0" r="0" b="0"/>
                      <wp:wrapNone/>
                      <wp:docPr id="166" name="Frame16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154,424</w:t>
            </w:r>
          </w:p>
        </w:tc>
        <w:tc>
          <w:tcPr>
            <w:tcW w:w="109"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181,704</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liquidity position, as measured by cash and cash equivalents and investments decreased by $27.3 million between December 31, 2022 and September 30, 2023, which was largely attributable to share repurchases, investment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purchases, net of proceeds and capital expenditures exceeding cash flows from operations during the nine months ended September 30, 2023.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214" w:type="dxa"/>
        <w:jc w:val="left"/>
        <w:tblInd w:w="0" w:type="dxa"/>
        <w:tblLayout w:type="fixed"/>
        <w:tblCellMar>
          <w:top w:w="0" w:type="dxa"/>
          <w:left w:w="0" w:type="dxa"/>
          <w:bottom w:w="0" w:type="dxa"/>
          <w:right w:w="0" w:type="dxa"/>
        </w:tblCellMar>
      </w:tblPr>
      <w:tblGrid>
        <w:gridCol w:w="3466"/>
        <w:gridCol w:w="109"/>
        <w:gridCol w:w="252"/>
        <w:gridCol w:w="934"/>
        <w:gridCol w:w="130"/>
        <w:gridCol w:w="252"/>
        <w:gridCol w:w="1071"/>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0020" cy="175260"/>
                      <wp:effectExtent l="0" t="0" r="0" b="0"/>
                      <wp:wrapNone/>
                      <wp:docPr id="168" name="Frame16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3090" cy="175260"/>
                      <wp:effectExtent l="0" t="0" r="0" b="0"/>
                      <wp:wrapNone/>
                      <wp:docPr id="169" name="Frame169"/>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2550" cy="175260"/>
                      <wp:effectExtent l="0" t="0" r="0" b="0"/>
                      <wp:wrapNone/>
                      <wp:docPr id="170" name="Frame170"/>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0020" cy="175260"/>
                      <wp:effectExtent l="0" t="0" r="0" b="0"/>
                      <wp:wrapNone/>
                      <wp:docPr id="171" name="Frame17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80085" cy="175260"/>
                      <wp:effectExtent l="0" t="0" r="0" b="0"/>
                      <wp:wrapNone/>
                      <wp:docPr id="172" name="Frame172"/>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0" w:type="dxa"/>
            <w:tcBorders/>
            <w:vAlign w:val="center"/>
          </w:tcPr>
          <w:p>
            <w:pPr>
              <w:pStyle w:val="TableContents"/>
              <w:bidi w:val="0"/>
              <w:spacing w:before="0" w:after="1"/>
              <w:ind w:left="0" w:right="0" w:hanging="0"/>
              <w:jc w:val="left"/>
              <w:rPr/>
            </w:pPr>
            <w:r>
              <w:rPr/>
              <w:t>​</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127,277</w:t>
            </w:r>
          </w:p>
        </w:tc>
        <w:tc>
          <w:tcPr>
            <w:tcW w:w="13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110,470</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increase in cash generated from operating activities between the nine months ended September 30, 2022 and the nine months ended September 30, 2023 was primarily due to increased income and changes in working capital balances, primarily accounts payable, accrued liabilities and income tax payables. Accounts payable increased between December 31, 2022 and September 30, 2023 by $9.7 million more than it did between December 31, 2021 and September 30, 2022 due to the timing of check runs during those periods and accrued liabilities decreased by $3.0 million more than it did between December 31, 2021 and September 30, 2022 due to the timing of payroll disbursements. Income tax receivables/payables decreased by $4.9 million more than it did between December 31, 2021 and September 30, 2022 as the Company made a larger estimated tax payment in 2023 compared to 2022. We define working capital as the assets and liabilities, other than cash, generated through the Company’s primary operating activities. Changes in these balances are included in the changes in assets and liabilities presented in the consolidated statement of cash flows.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5794" w:type="dxa"/>
        <w:jc w:val="left"/>
        <w:tblInd w:w="0" w:type="dxa"/>
        <w:tblLayout w:type="fixed"/>
        <w:tblCellMar>
          <w:top w:w="0" w:type="dxa"/>
          <w:left w:w="0" w:type="dxa"/>
          <w:bottom w:w="0" w:type="dxa"/>
          <w:right w:w="0" w:type="dxa"/>
        </w:tblCellMar>
      </w:tblPr>
      <w:tblGrid>
        <w:gridCol w:w="3046"/>
        <w:gridCol w:w="109"/>
        <w:gridCol w:w="257"/>
        <w:gridCol w:w="969"/>
        <w:gridCol w:w="132"/>
        <w:gridCol w:w="257"/>
        <w:gridCol w:w="1024"/>
      </w:tblGrid>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3195" cy="175260"/>
                      <wp:effectExtent l="0" t="0" r="0" b="0"/>
                      <wp:wrapNone/>
                      <wp:docPr id="174" name="Frame17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15315" cy="175260"/>
                      <wp:effectExtent l="0" t="0" r="0" b="0"/>
                      <wp:wrapNone/>
                      <wp:docPr id="175" name="Frame175"/>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3820" cy="175260"/>
                      <wp:effectExtent l="0" t="0" r="0" b="0"/>
                      <wp:wrapNone/>
                      <wp:docPr id="176" name="Frame176"/>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3195" cy="175260"/>
                      <wp:effectExtent l="0" t="0" r="0" b="0"/>
                      <wp:wrapNone/>
                      <wp:docPr id="177" name="Frame17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50240" cy="175260"/>
                      <wp:effectExtent l="0" t="0" r="0" b="0"/>
                      <wp:wrapNone/>
                      <wp:docPr id="178" name="Frame178"/>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2" w:type="dxa"/>
            <w:tcBorders/>
            <w:vAlign w:val="center"/>
          </w:tcPr>
          <w:p>
            <w:pPr>
              <w:pStyle w:val="TableContents"/>
              <w:bidi w:val="0"/>
              <w:spacing w:before="0" w:after="1"/>
              <w:ind w:left="0" w:right="0" w:hanging="0"/>
              <w:jc w:val="left"/>
              <w:rPr/>
            </w:pPr>
            <w:r>
              <w:rPr/>
              <w:t>​</w:t>
            </w:r>
          </w:p>
        </w:tc>
        <w:tc>
          <w:tcPr>
            <w:tcW w:w="1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(70,530)</w:t>
            </w:r>
          </w:p>
        </w:tc>
        <w:tc>
          <w:tcPr>
            <w:tcW w:w="132"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(95,318)</w:t>
            </w:r>
          </w:p>
        </w:tc>
      </w:tr>
    </w:tbl>
    <w:p>
      <w:pPr>
        <w:pStyle w:val="TextBody"/>
        <w:bidi w:val="0"/>
        <w:spacing w:before="240" w:after="160"/>
        <w:ind w:left="0" w:right="0" w:firstLine="720"/>
        <w:jc w:val="left"/>
        <w:rPr>
          <w:rFonts w:ascii="Times New Roman;Times;serif" w:hAnsi="Times New Roman;Times;serif"/>
          <w:sz w:val="20"/>
        </w:rPr>
      </w:pPr>
      <w:r>
        <w:rPr>
          <w:rFonts w:ascii="Times New Roman;Times;serif" w:hAnsi="Times New Roman;Times;serif"/>
          <w:sz w:val="20"/>
        </w:rPr>
        <w:t>Investing activities consumed $70.4 million of cash in the nine months ended September 30, 2023 compared to $95.3 million in the nine months ended September 30, 2022.</w:t>
      </w:r>
    </w:p>
    <w:p>
      <w:pPr>
        <w:pStyle w:val="TextBody"/>
        <w:bidi w:val="0"/>
        <w:spacing w:before="240" w:after="160"/>
        <w:ind w:left="0" w:right="0" w:firstLine="720"/>
        <w:jc w:val="left"/>
        <w:rPr>
          <w:rFonts w:ascii="Times New Roman;Times;serif" w:hAnsi="Times New Roman;Times;serif"/>
          <w:sz w:val="20"/>
        </w:rPr>
      </w:pPr>
      <w:r>
        <w:rPr>
          <w:rFonts w:ascii="Times New Roman;Times;serif" w:hAnsi="Times New Roman;Times;serif"/>
          <w:sz w:val="20"/>
        </w:rPr>
        <w:t xml:space="preserve">In the first nine months of 2023 and 2022 cash used in investing activities consisted of the purchase of available-for-sale securities, net of proceeds from the sale of investments of $35.5 million and $68.7 million, respectively.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In the first nine months of 2023 and 2022 cash used in investing activities also included capital expenditures totaling $34.2 million and $26.3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 although it is likely that we will spend $40.0 million in 2023 as we spent slightly more than we expected on internal use software this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809" w:type="dxa"/>
        <w:jc w:val="left"/>
        <w:tblInd w:w="0" w:type="dxa"/>
        <w:tblLayout w:type="fixed"/>
        <w:tblCellMar>
          <w:top w:w="0" w:type="dxa"/>
          <w:left w:w="0" w:type="dxa"/>
          <w:bottom w:w="0" w:type="dxa"/>
          <w:right w:w="0" w:type="dxa"/>
        </w:tblCellMar>
      </w:tblPr>
      <w:tblGrid>
        <w:gridCol w:w="3061"/>
        <w:gridCol w:w="109"/>
        <w:gridCol w:w="234"/>
        <w:gridCol w:w="1000"/>
        <w:gridCol w:w="121"/>
        <w:gridCol w:w="234"/>
        <w:gridCol w:w="1050"/>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8590" cy="175260"/>
                      <wp:effectExtent l="0" t="0" r="0" b="0"/>
                      <wp:wrapNone/>
                      <wp:docPr id="180" name="Frame18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35000" cy="175260"/>
                      <wp:effectExtent l="0" t="0" r="0" b="0"/>
                      <wp:wrapNone/>
                      <wp:docPr id="181" name="Frame181"/>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6835" cy="175260"/>
                      <wp:effectExtent l="0" t="0" r="0" b="0"/>
                      <wp:wrapNone/>
                      <wp:docPr id="182" name="Frame182"/>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8590" cy="175260"/>
                      <wp:effectExtent l="0" t="0" r="0" b="0"/>
                      <wp:wrapNone/>
                      <wp:docPr id="183" name="Frame18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66750" cy="175260"/>
                      <wp:effectExtent l="0" t="0" r="0" b="0"/>
                      <wp:wrapNone/>
                      <wp:docPr id="184" name="Frame184"/>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1" w:type="dxa"/>
            <w:tcBorders/>
            <w:vAlign w:val="center"/>
          </w:tcPr>
          <w:p>
            <w:pPr>
              <w:pStyle w:val="TableContents"/>
              <w:bidi w:val="0"/>
              <w:spacing w:before="0" w:after="1"/>
              <w:ind w:left="0" w:right="0" w:hanging="0"/>
              <w:jc w:val="left"/>
              <w:rPr/>
            </w:pPr>
            <w:r>
              <w:rPr/>
              <w:t>​</w:t>
            </w:r>
          </w:p>
        </w:tc>
        <w:tc>
          <w:tcPr>
            <w:tcW w:w="12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(120,285)</w:t>
            </w:r>
          </w:p>
        </w:tc>
        <w:tc>
          <w:tcPr>
            <w:tcW w:w="121"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(576,206)</w:t>
            </w:r>
          </w:p>
        </w:tc>
      </w:tr>
    </w:tbl>
    <w:p>
      <w:pPr>
        <w:pStyle w:val="TextBody"/>
        <w:bidi w:val="0"/>
        <w:spacing w:before="240" w:after="160"/>
        <w:ind w:left="0" w:right="0" w:firstLine="720"/>
        <w:jc w:val="left"/>
        <w:rPr>
          <w:rFonts w:ascii="Times New Roman;Times;serif" w:hAnsi="Times New Roman;Times;serif"/>
          <w:sz w:val="20"/>
        </w:rPr>
      </w:pPr>
      <w:r>
        <w:rPr>
          <w:rFonts w:ascii="Times New Roman;Times;serif" w:hAnsi="Times New Roman;Times;serif"/>
          <w:sz w:val="20"/>
        </w:rPr>
        <w:t xml:space="preserve">Financing activities consumed $120.3 million of cash in the nine months ended September 30, 2023 compared to $576.2 million in the nine months ended September 30,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2023 and 2022, $114.0 million and $571.6 million, respectively was used to purchase treasury stock in accordance with GCE’s share repurchase program. In 2023 and 2022, $6.3 million and $4.6 million, respectively, of cash was utilized to purchase common shares withheld in lieu of income taxes resulting from the vesting of restricted share awards. A significant amount of the share repurchases in 2022 were from the proceeds received on the repayment of the Secured Note. The Company intends to continue using a significant portion of its cash flows from operations to repurchase its shares but share repurchases in future years will be less than in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On October 25, 2023, our Board of Directors increased the authorization under its existing stock repurchase program by $200.0 million, reflecting an aggregate authorization for share repurchases since the initiation of the program of $2,045.0 million. The current expiration date on the repurchase authorization by our Board of Directors is March 1, 2025. Repurchases occur at the Company’s discretion and the Company may modify, suspend or discontinue the repurchase authorization at any time.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We repurchased 1,034,649 shares of common stock in the nine months ended September 30, 2023. At September 30, 2023, there remains $81.9 million available under our share repurchase authorization (which authorization was increased to $281.9 million in October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60"/>
        <w:ind w:left="0" w:right="0" w:hanging="0"/>
        <w:jc w:val="left"/>
        <w:rPr>
          <w:rFonts w:ascii="Times New Roman;Times;serif" w:hAnsi="Times New Roman;Times;serif"/>
          <w:b/>
          <w:sz w:val="20"/>
        </w:rPr>
      </w:pPr>
      <w:bookmarkStart w:id="1032" w:name="Item3QuantitativeandQualitativeDisclosur"/>
      <w:bookmarkStart w:id="1033" w:name="_57dfe6a7_feb9_4ad4_8b3f_504e6280ac58"/>
      <w:bookmarkEnd w:id="1032"/>
      <w:bookmarkEnd w:id="1033"/>
      <w:r>
        <w:rPr>
          <w:rFonts w:ascii="Times New Roman;Times;serif" w:hAnsi="Times New Roman;Times;serif"/>
          <w:b/>
          <w:sz w:val="20"/>
        </w:rPr>
        <w:t>Item 3.   Quantitative and Qualitative Disclosures About Market Risk</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September 30, 2023,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xml:space="preserve">. 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2023, a 10% increase or decrease in interest rates would not have a material impact on our future earnings, fair values, or cash flows. </w:t>
      </w:r>
    </w:p>
    <w:p>
      <w:pPr>
        <w:pStyle w:val="TextBody"/>
        <w:bidi w:val="0"/>
        <w:spacing w:before="0" w:after="240"/>
        <w:ind w:left="0" w:right="0" w:hanging="0"/>
        <w:jc w:val="left"/>
        <w:rPr>
          <w:rFonts w:ascii="Times New Roman;Times;serif" w:hAnsi="Times New Roman;Times;serif"/>
          <w:b/>
          <w:sz w:val="20"/>
        </w:rPr>
      </w:pPr>
      <w:bookmarkStart w:id="1034" w:name="Item4ControlsandProcedures_621985"/>
      <w:bookmarkStart w:id="1035" w:name="_62d1662d_861f_4a50_9362_e913a6236069"/>
      <w:bookmarkEnd w:id="1034"/>
      <w:bookmarkEnd w:id="103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036" w:name="PARTIIOTHERINFORMATION_437433"/>
      <w:bookmarkStart w:id="1037" w:name="_db14765d_8c6a_42ab_b355_37370643d7f8"/>
      <w:bookmarkEnd w:id="1036"/>
      <w:bookmarkEnd w:id="103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38" w:name="Item1LegalProceedings_770208"/>
      <w:bookmarkEnd w:id="1038"/>
      <w:r>
        <w:rPr>
          <w:rFonts w:ascii="Times New Roman;Times;serif" w:hAnsi="Times New Roman;Times;serif"/>
          <w:b/>
          <w:sz w:val="20"/>
        </w:rPr>
        <w:t>Item 1.   Legal Proceedings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60"/>
        <w:ind w:left="0" w:right="0" w:hanging="0"/>
        <w:jc w:val="left"/>
        <w:rPr>
          <w:rFonts w:ascii="Times New Roman;Times;serif" w:hAnsi="Times New Roman;Times;serif"/>
          <w:b/>
          <w:sz w:val="20"/>
        </w:rPr>
      </w:pPr>
      <w:bookmarkStart w:id="1039" w:name="Item1ARiskFactors_601971"/>
      <w:bookmarkStart w:id="1040" w:name="_2c4b8a50_f2c2_4a8b_a5c2_5d1cc6cf5d35"/>
      <w:bookmarkEnd w:id="1039"/>
      <w:bookmarkEnd w:id="1040"/>
      <w:r>
        <w:rPr>
          <w:rFonts w:ascii="Times New Roman;Times;serif" w:hAnsi="Times New Roman;Times;serif"/>
          <w:b/>
          <w:sz w:val="20"/>
        </w:rPr>
        <w:t>Item 1A. Risk Factors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additional risk factor should be read in conjunction with the risk factors previously disclosed in Part1, Item 1A, “Risk Factors,” of the 2022 Form 10-K, the information contained in this Quarterly Report on Form 10-Q and our other reports and registration statements filed with the SEC. Except as described herein, there have been no material changes to the risk factors disclosed in the 2022 Form 10-K.</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cash and cash equivalents are held at three financial institutions.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Approximately 75% of our cash and cash equivalents are held at a single financial institution and are in excess of amounts insured by the Federal Deposit Insurance Corporation (“FDIC”). This financial institution is among the largest in the United States, and we therefore believe that such funds are stable and at very low risk. The remaining approximately 25% of our cash and cash equivalents are held at two regional banks. We believe that both of these regional banks have strong balance sheets with high liquidity and low debt, and that their percentage of total uninsured deposits are similar or better than the nation’s largest banks. We believe that we have mitigated as much risk as possible by dispersing the operating funds between three banks. However, we may be subject to losses in excess of the FDIC insured limit in the event of a failure of any of these financial institutions and the subsequent lack of intervention by the federal government.</w:t>
      </w:r>
    </w:p>
    <w:p>
      <w:pPr>
        <w:pStyle w:val="TextBody"/>
        <w:shd w:fill="FFFFFF" w:val="clear"/>
        <w:bidi w:val="0"/>
        <w:spacing w:before="0" w:after="0"/>
        <w:ind w:left="72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first quarter of 2023, we moved the majority of our operational banking services to one of the aforementioned regional banks; therefore, a larger portion of our cash and cash equivalents may be transferred to the same regional bank’s institutional sweep and depository accounts in the future. We will continually review all three institutions’ financial conditions to ensure that our assets are as safeguarded as possible.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41" w:name="Item2UnregisteredSalesofEquitySecurities"/>
      <w:bookmarkStart w:id="1042" w:name="_d246fb32_3f17_46f5_8ab9_b3e391db7b53"/>
      <w:bookmarkEnd w:id="1041"/>
      <w:bookmarkEnd w:id="104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25, 2023, our Board of Directors increased the authorization under its existing stock repurchase program by $200.0 million, reflecting an aggregate authorization for share repurchases since the initiation of the program of $2,045.0 million. The current expiration date on the repurchase authorization by our Board of Directors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March 1, 2025.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2023, 1,034,649 shares of common stock were repurchased by the Company. At September 30, 2023, there remains $81.9 million available under our share repurchase authorization (which authorization was increased to $281.9 million in October 2023).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2023:</w:t>
      </w:r>
    </w:p>
    <w:tbl>
      <w:tblPr>
        <w:tblW w:w="9936" w:type="dxa"/>
        <w:jc w:val="left"/>
        <w:tblInd w:w="0" w:type="dxa"/>
        <w:tblLayout w:type="fixed"/>
        <w:tblCellMar>
          <w:top w:w="0" w:type="dxa"/>
          <w:left w:w="0" w:type="dxa"/>
          <w:bottom w:w="0" w:type="dxa"/>
          <w:right w:w="0" w:type="dxa"/>
        </w:tblCellMar>
      </w:tblPr>
      <w:tblGrid>
        <w:gridCol w:w="3451"/>
        <w:gridCol w:w="326"/>
        <w:gridCol w:w="1381"/>
        <w:gridCol w:w="326"/>
        <w:gridCol w:w="211"/>
        <w:gridCol w:w="676"/>
        <w:gridCol w:w="326"/>
        <w:gridCol w:w="1576"/>
        <w:gridCol w:w="266"/>
        <w:gridCol w:w="211"/>
        <w:gridCol w:w="1186"/>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76935" cy="175260"/>
                      <wp:effectExtent l="0" t="0" r="0" b="0"/>
                      <wp:wrapNone/>
                      <wp:docPr id="186" name="Frame18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29260" cy="175260"/>
                      <wp:effectExtent l="0" t="0" r="0" b="0"/>
                      <wp:wrapNone/>
                      <wp:docPr id="189" name="Frame1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00760" cy="175260"/>
                      <wp:effectExtent l="0" t="0" r="0" b="0"/>
                      <wp:wrapNone/>
                      <wp:docPr id="191" name="Frame19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8910" cy="175260"/>
                      <wp:effectExtent l="0" t="0" r="0" b="0"/>
                      <wp:wrapNone/>
                      <wp:docPr id="192" name="Frame19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53110" cy="175260"/>
                      <wp:effectExtent l="0" t="0" r="0" b="0"/>
                      <wp:wrapNone/>
                      <wp:docPr id="194" name="Frame1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2023 – July 31, 2023</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105.97</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118,835</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2023 – August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111.82</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107,607</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2023 – September 30, 2023</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114.10</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110.14</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306,239</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2023 – July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2023 – August 31, 2023</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2023 –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3" w:name="Item3DefaultsUponSeniorSecurities_862648"/>
      <w:bookmarkStart w:id="1044" w:name="_e798da47_1544_4819_abbf_94d5be9e301c"/>
      <w:bookmarkEnd w:id="1043"/>
      <w:bookmarkEnd w:id="1044"/>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45" w:name="Item4MineSafetyDisclosures_953586"/>
      <w:bookmarkStart w:id="1046" w:name="_f60c11b5_a4b1_4e49_89d0_beb33367edf3"/>
      <w:bookmarkEnd w:id="1045"/>
      <w:bookmarkEnd w:id="1046"/>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47" w:name="Item5OtherInformation_422882"/>
      <w:bookmarkStart w:id="1048" w:name="_0e20bb0a_e584_444f_aad8_cf7067ebca4e"/>
      <w:bookmarkEnd w:id="1047"/>
      <w:bookmarkEnd w:id="1048"/>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2023,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b/>
          <w:sz w:val="20"/>
        </w:rPr>
      </w:pPr>
      <w:bookmarkStart w:id="1049" w:name="Item6Exhibits_355966"/>
      <w:bookmarkStart w:id="1050" w:name="_043c2059_b6ed_4502_8e70_34306f2e8f87"/>
      <w:bookmarkEnd w:id="1049"/>
      <w:bookmarkEnd w:id="1050"/>
      <w:r>
        <w:rPr>
          <w:rFonts w:ascii="Times New Roman;Times;serif" w:hAnsi="Times New Roman;Times;serif"/>
          <w:b/>
          <w:sz w:val="20"/>
        </w:rPr>
        <w:t>Item 6.   Exhibits</w:t>
      </w:r>
    </w:p>
    <w:p>
      <w:pPr>
        <w:pStyle w:val="TextBody"/>
        <w:bidi w:val="0"/>
        <w:spacing w:before="0" w:after="14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2812"/>
        <w:gridCol w:w="326"/>
        <w:gridCol w:w="6035"/>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81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0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6563"/>
        <w:gridCol w:w="109"/>
        <w:gridCol w:w="2943"/>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309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309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3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3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September 30, 2023,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September 30, 2023,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51" w:name="SIGNATURES_551969"/>
      <w:bookmarkStart w:id="1052" w:name="_bc428183_c3bd_4a61_8ffe_4ed9bfc7845c"/>
      <w:bookmarkEnd w:id="1051"/>
      <w:bookmarkEnd w:id="1052"/>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32" w:type="dxa"/>
        <w:jc w:val="left"/>
        <w:tblInd w:w="0" w:type="dxa"/>
        <w:tblLayout w:type="fixed"/>
        <w:tblCellMar>
          <w:top w:w="0" w:type="dxa"/>
          <w:left w:w="0" w:type="dxa"/>
          <w:bottom w:w="0" w:type="dxa"/>
          <w:right w:w="0" w:type="dxa"/>
        </w:tblCellMar>
      </w:tblPr>
      <w:tblGrid>
        <w:gridCol w:w="2101"/>
        <w:gridCol w:w="326"/>
        <w:gridCol w:w="630"/>
        <w:gridCol w:w="2775"/>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right"/>
        <w:rPr>
          <w:rFonts w:ascii="Times New Roman;Times;serif" w:hAnsi="Times New Roman;Times;serif"/>
          <w:b/>
          <w:sz w:val="20"/>
        </w:rPr>
      </w:pPr>
      <w:bookmarkStart w:id="1053" w:name="lope-20230930xex31d1.htm"/>
      <w:bookmarkStart w:id="1054" w:name="kslope20230930xex31d1"/>
      <w:bookmarkEnd w:id="1053"/>
      <w:bookmarkEnd w:id="1054"/>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2023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903" w:type="dxa"/>
        <w:jc w:val="center"/>
        <w:tblInd w:w="0" w:type="dxa"/>
        <w:tblLayout w:type="fixed"/>
        <w:tblCellMar>
          <w:top w:w="0" w:type="dxa"/>
          <w:left w:w="0" w:type="dxa"/>
          <w:bottom w:w="0" w:type="dxa"/>
          <w:right w:w="0" w:type="dxa"/>
        </w:tblCellMar>
      </w:tblPr>
      <w:tblGrid>
        <w:gridCol w:w="2101"/>
        <w:gridCol w:w="326"/>
        <w:gridCol w:w="247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5" w:name="lope-20230930xex31d2.htm"/>
      <w:bookmarkStart w:id="1056" w:name="kslope20230930xex31d2"/>
      <w:bookmarkEnd w:id="1055"/>
      <w:bookmarkEnd w:id="1056"/>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2023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843" w:type="dxa"/>
        <w:jc w:val="center"/>
        <w:tblInd w:w="0" w:type="dxa"/>
        <w:tblLayout w:type="fixed"/>
        <w:tblCellMar>
          <w:top w:w="0" w:type="dxa"/>
          <w:left w:w="0" w:type="dxa"/>
          <w:bottom w:w="0" w:type="dxa"/>
          <w:right w:w="0" w:type="dxa"/>
        </w:tblCellMar>
      </w:tblPr>
      <w:tblGrid>
        <w:gridCol w:w="2101"/>
        <w:gridCol w:w="326"/>
        <w:gridCol w:w="241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7" w:name="lope-20230930xex32d1.htm"/>
      <w:bookmarkStart w:id="1058" w:name="kslope20230930xex32d1"/>
      <w:bookmarkEnd w:id="1057"/>
      <w:bookmarkEnd w:id="1058"/>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2023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9" w:name="lope-20230930xex32d2.htm"/>
      <w:bookmarkStart w:id="1060" w:name="kslope20230930xex32d2"/>
      <w:bookmarkEnd w:id="1059"/>
      <w:bookmarkEnd w:id="106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2023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2, 2023</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17005</Words>
  <Characters>95579</Characters>
  <CharactersWithSpaces>113387</CharactersWithSpaces>
  <Paragraphs>3609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