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27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2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ENDEAVOUR CAPITAL PARALLEL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Grand Canyon Education,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LOPE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209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FUND IV LP</w:t>
              </w:r>
            </w:hyperlink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6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05/16/2011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 SW SIXTH AVENUE, SUITE 1400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5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PORTLAND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97204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8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05/18/2011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Line)</w:t>
      </w:r>
    </w:p>
    <w:p>
      <w:pPr>
        <w:ind w:left="4180"/>
        <w:spacing w:after="0" w:line="18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96,404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13.3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385,617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Amended to reflect the correct price.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/s/Lyn Bickle, Attorney-in-Fact 05/24/2011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32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88010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2019-12-18T02:04:59Z</dcterms:created>
  <dcterms:modified xsi:type="dcterms:W3CDTF">2019-12-18T02:04:59Z</dcterms:modified>
</cp:coreProperties>
</file>